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i/>
          <w:noProof/>
          <w:lang w:eastAsia="pl-PL"/>
        </w:rPr>
        <w:drawing>
          <wp:inline distT="0" distB="0" distL="0" distR="0">
            <wp:extent cx="5218430" cy="701040"/>
            <wp:effectExtent l="0" t="0" r="127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447" w:rsidRDefault="00151447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886F54">
        <w:rPr>
          <w:rFonts w:ascii="Times New Roman" w:eastAsia="Times New Roman" w:hAnsi="Times New Roman" w:cs="Times New Roman"/>
          <w:b/>
          <w:lang w:eastAsia="ar-SA"/>
        </w:rPr>
        <w:t xml:space="preserve">ZAŁĄCZNIK NR 3 </w:t>
      </w:r>
    </w:p>
    <w:p w:rsidR="00886F54" w:rsidRPr="00886F54" w:rsidRDefault="00886F54" w:rsidP="00886F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i/>
          <w:lang w:eastAsia="ar-SA"/>
        </w:rPr>
        <w:t>do Specyfikacji Istotnych Warunków Zamówienia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(pieczęć) Wykonawcy</w:t>
      </w:r>
    </w:p>
    <w:p w:rsid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51447" w:rsidRPr="00886F54" w:rsidRDefault="00151447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Nazwa Wykonawcy 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Times New Roman" w:hAnsi="Times New Roman" w:cs="Times New Roman"/>
          <w:lang w:eastAsia="ar-SA"/>
        </w:rPr>
        <w:t>Adres Wykonawcy .......................................................................................................................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Default="00886F54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Times New Roman" w:hAnsi="Times New Roman"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151447" w:rsidRPr="00886F54" w:rsidRDefault="00151447" w:rsidP="00886F54">
      <w:pPr>
        <w:keepNext/>
        <w:widowControl w:val="0"/>
        <w:suppressAutoHyphens/>
        <w:spacing w:after="0" w:line="240" w:lineRule="auto"/>
        <w:ind w:left="-12"/>
        <w:jc w:val="center"/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o ochronie konkurencji i konsumentów </w:t>
      </w:r>
      <w:r w:rsidRPr="00886F54">
        <w:rPr>
          <w:rFonts w:ascii="Times New Roman" w:eastAsia="Lucida Sans Unicode" w:hAnsi="Times New Roman" w:cs="Arial"/>
          <w:bCs/>
          <w:color w:val="000000"/>
          <w:sz w:val="24"/>
          <w:szCs w:val="24"/>
          <w:lang w:eastAsia="ar-SA"/>
        </w:rPr>
        <w:t>(Dz. U. nr 50, poz. 331 ze zm.)</w:t>
      </w: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86F54" w:rsidRPr="00886F54" w:rsidRDefault="00886F54" w:rsidP="00886F54">
      <w:pPr>
        <w:shd w:val="clear" w:color="auto" w:fill="FFFFFF"/>
        <w:suppressAutoHyphens/>
        <w:spacing w:after="0" w:line="100" w:lineRule="atLeast"/>
        <w:ind w:left="54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Pr="00886F54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="00AC76B0" w:rsidRPr="00AC76B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Rozbudowa istniejącej linii sortowniczej odpadów o system mechanicznego i biologicznego przetwarzania odpadów (kompostowanie i stabilizacja), polegająca na budowie Zakładu Segregacji i Zagospodarowania Odpadów w Wałbrzychu przy ul. Beethovena” – roboty budowlano montażowe – infrastruktura techniczna i hala do mechanicznej segregacji odpadów, Oznaczenie sprawy 11/I/PN/2017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n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a podstawie przepisu art. 24 ust. 11 </w:t>
      </w:r>
      <w:r w:rsidR="00FD0A79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w związku z art. 24 ust.1 pkt. 23 </w:t>
      </w:r>
      <w:r w:rsidRPr="00886F54">
        <w:rPr>
          <w:rFonts w:ascii="Times New Roman" w:eastAsia="Lucida Sans Unicode" w:hAnsi="Times New Roman" w:cs="Tahoma"/>
          <w:color w:val="000000"/>
          <w:sz w:val="24"/>
          <w:szCs w:val="24"/>
          <w:lang w:eastAsia="ar-SA"/>
        </w:rPr>
        <w:t xml:space="preserve">ustawy z dnia 29 stycznia 2004r. Prawo zamówień publicznych </w:t>
      </w:r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(Dz. U. z 2015 r. poz. 2164, z </w:t>
      </w:r>
      <w:proofErr w:type="spellStart"/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>późn</w:t>
      </w:r>
      <w:proofErr w:type="spellEnd"/>
      <w:r w:rsidRPr="00886F54">
        <w:rPr>
          <w:rFonts w:ascii="Times New Roman" w:eastAsia="Lucida Sans Unicode" w:hAnsi="Times New Roman" w:cs="Tahoma"/>
          <w:i/>
          <w:color w:val="000000"/>
          <w:sz w:val="24"/>
          <w:szCs w:val="24"/>
          <w:lang w:eastAsia="ar-SA"/>
        </w:rPr>
        <w:t xml:space="preserve">. zm.). 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Calibri"/>
          <w:b/>
          <w:caps/>
          <w:color w:val="000000"/>
          <w:spacing w:val="86"/>
          <w:sz w:val="24"/>
          <w:szCs w:val="20"/>
          <w:u w:val="single"/>
          <w:lang w:eastAsia="ar-SA"/>
        </w:rPr>
      </w:pP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center"/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886F54" w:rsidRPr="00886F54" w:rsidRDefault="00886F54" w:rsidP="00886F54">
      <w:pPr>
        <w:widowControl w:val="0"/>
        <w:suppressAutoHyphens/>
        <w:autoSpaceDE w:val="0"/>
        <w:spacing w:before="120" w:after="60" w:line="100" w:lineRule="atLeast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</w:r>
      <w:r w:rsidRPr="00886F54">
        <w:rPr>
          <w:rFonts w:ascii="Times New Roman" w:eastAsia="Lucida Sans Unicode" w:hAnsi="Times New Roman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oświadczam, że wyżej wskazany Wykonawca:</w:t>
      </w:r>
    </w:p>
    <w:p w:rsidR="00886F54" w:rsidRPr="00886F54" w:rsidRDefault="00886F54" w:rsidP="00886F54">
      <w:pPr>
        <w:widowControl w:val="0"/>
        <w:suppressAutoHyphens/>
        <w:spacing w:after="120" w:line="276" w:lineRule="auto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720" w:hanging="54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tabs>
          <w:tab w:val="left" w:pos="720"/>
        </w:tabs>
        <w:suppressAutoHyphens/>
        <w:spacing w:after="0" w:line="276" w:lineRule="auto"/>
        <w:ind w:left="180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:rsidR="00FB229F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W przypadku gdy Wykonawca należy do grupy kapitałowej w rozumieniu ustawy 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br/>
      </w:r>
      <w:r w:rsidR="00FB229F">
        <w:rPr>
          <w:i/>
          <w:noProof/>
          <w:lang w:eastAsia="pl-PL"/>
        </w:rPr>
        <w:lastRenderedPageBreak/>
        <w:drawing>
          <wp:inline distT="0" distB="0" distL="0" distR="0" wp14:anchorId="3D1DC5CE" wp14:editId="3A3A4BB3">
            <wp:extent cx="5218430" cy="701040"/>
            <wp:effectExtent l="0" t="0" r="127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29F" w:rsidRDefault="00FB229F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FB229F" w:rsidRDefault="00FB229F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FB229F" w:rsidRDefault="00FB229F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z dnia 16 lutego 2007 r. o ochronie konkurencji i konsumentów (Dz. U. nr 50, poz. 331 ze zm.), zobowiązany jest złożyć wraz z ofertą listę podmiotów należących do tej samej grupy kapitałowej</w:t>
      </w:r>
      <w:r w:rsidR="005814E3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>, o których mowa w art.24 ust.1 pkt. 23</w:t>
      </w:r>
      <w:r w:rsidRPr="00886F54"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  <w:t xml:space="preserve"> ustawy Prawo zamówień publicznych</w:t>
      </w:r>
    </w:p>
    <w:p w:rsidR="00886F54" w:rsidRDefault="00886F54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151447" w:rsidRPr="00886F54" w:rsidRDefault="00151447" w:rsidP="00886F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Arial"/>
          <w:color w:val="000000"/>
          <w:sz w:val="24"/>
          <w:szCs w:val="24"/>
          <w:lang w:eastAsia="ar-SA"/>
        </w:rPr>
      </w:pPr>
    </w:p>
    <w:p w:rsidR="00886F54" w:rsidRPr="00886F54" w:rsidRDefault="00886F54" w:rsidP="00886F54">
      <w:pPr>
        <w:widowControl w:val="0"/>
        <w:suppressAutoHyphens/>
        <w:spacing w:after="120" w:line="240" w:lineRule="auto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886F54" w:rsidRDefault="00886F54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886F54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</w:p>
    <w:p w:rsidR="00151447" w:rsidRPr="00886F54" w:rsidRDefault="00151447" w:rsidP="00886F54">
      <w:pPr>
        <w:widowControl w:val="0"/>
        <w:suppressAutoHyphens/>
        <w:spacing w:after="120" w:line="240" w:lineRule="auto"/>
        <w:ind w:left="283"/>
        <w:jc w:val="right"/>
        <w:rPr>
          <w:rFonts w:ascii="Book Antiqua" w:eastAsia="Lucida Sans Unicode" w:hAnsi="Book Antiqua" w:cs="Book Antiqua"/>
          <w:b/>
          <w:color w:val="000000"/>
          <w:lang w:eastAsia="ar-SA"/>
        </w:rPr>
      </w:pPr>
    </w:p>
    <w:p w:rsidR="00886F54" w:rsidRPr="00886F54" w:rsidRDefault="00886F54" w:rsidP="00886F54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rFonts w:ascii="Times New Roman" w:eastAsia="Times New Roman" w:hAnsi="Times New Roman" w:cs="Times New Roman"/>
          <w:lang w:eastAsia="ar-SA"/>
        </w:rPr>
      </w:pPr>
      <w:r w:rsidRPr="00886F54">
        <w:rPr>
          <w:rFonts w:ascii="Book Antiqua" w:eastAsia="Lucida Sans Unicode" w:hAnsi="Book Antiqua" w:cs="Book Antiqua"/>
          <w:b/>
          <w:color w:val="000000"/>
          <w:lang w:eastAsia="ar-SA"/>
        </w:rPr>
        <w:t>(*) niepotrzebne skreślić</w:t>
      </w:r>
    </w:p>
    <w:p w:rsidR="00927D11" w:rsidRDefault="00927D11"/>
    <w:sectPr w:rsidR="00927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54"/>
    <w:rsid w:val="000817C2"/>
    <w:rsid w:val="00151447"/>
    <w:rsid w:val="001706B1"/>
    <w:rsid w:val="00290481"/>
    <w:rsid w:val="005814E3"/>
    <w:rsid w:val="005C515C"/>
    <w:rsid w:val="00757A24"/>
    <w:rsid w:val="007767D5"/>
    <w:rsid w:val="00886F54"/>
    <w:rsid w:val="00927D11"/>
    <w:rsid w:val="00AC76B0"/>
    <w:rsid w:val="00CB6C6B"/>
    <w:rsid w:val="00DB513F"/>
    <w:rsid w:val="00F91362"/>
    <w:rsid w:val="00FB229F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4F1A-5627-4A1C-94B6-4BBFB20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5</cp:revision>
  <dcterms:created xsi:type="dcterms:W3CDTF">2017-07-31T07:59:00Z</dcterms:created>
  <dcterms:modified xsi:type="dcterms:W3CDTF">2017-07-31T10:44:00Z</dcterms:modified>
</cp:coreProperties>
</file>