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:rsidTr="00C927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D73" w:rsidRPr="000C235D" w:rsidRDefault="001B4D7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35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B3AF2" w:rsidRPr="000B3AF2">
              <w:rPr>
                <w:rFonts w:ascii="Arial" w:hAnsi="Arial" w:cs="Arial"/>
                <w:b/>
                <w:sz w:val="20"/>
                <w:szCs w:val="20"/>
              </w:rPr>
              <w:t>Dostawa w ramach leasingu operacyjnego kontenerów typu KP 7</w:t>
            </w:r>
            <w:r>
              <w:rPr>
                <w:rFonts w:ascii="Arial" w:hAnsi="Arial" w:cs="Arial"/>
                <w:b/>
                <w:sz w:val="20"/>
                <w:szCs w:val="20"/>
              </w:rPr>
              <w:t>”, o</w:t>
            </w:r>
            <w:r w:rsidRPr="000C235D">
              <w:rPr>
                <w:rFonts w:ascii="Arial" w:hAnsi="Arial" w:cs="Arial"/>
                <w:b/>
                <w:sz w:val="20"/>
                <w:szCs w:val="20"/>
              </w:rPr>
              <w:t xml:space="preserve">znaczenie sprawy </w:t>
            </w:r>
            <w:r w:rsidR="000B3A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0B3AF2">
              <w:rPr>
                <w:rFonts w:ascii="Arial" w:hAnsi="Arial" w:cs="Arial"/>
                <w:sz w:val="20"/>
                <w:szCs w:val="20"/>
              </w:rPr>
              <w:t>DT</w:t>
            </w:r>
            <w:r w:rsidRPr="000C235D">
              <w:rPr>
                <w:rFonts w:ascii="Arial" w:hAnsi="Arial" w:cs="Arial"/>
                <w:sz w:val="20"/>
                <w:szCs w:val="20"/>
              </w:rPr>
              <w:t>/PN/2019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 NR 4</w:t>
            </w:r>
            <w:r w:rsidRPr="00C658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DO SIWZ</w:t>
            </w:r>
          </w:p>
          <w:p w:rsidR="00A745FF" w:rsidRPr="00A745FF" w:rsidRDefault="00A745FF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  <w:u w:val="single"/>
              </w:rPr>
            </w:pPr>
            <w:r w:rsidRPr="00A745FF">
              <w:rPr>
                <w:rFonts w:ascii="Calibri" w:hAnsi="Calibri" w:cs="Calibri"/>
                <w:b/>
                <w:color w:val="FF0000"/>
                <w:sz w:val="32"/>
                <w:szCs w:val="32"/>
                <w:u w:val="single"/>
              </w:rPr>
              <w:t>ZMODYFIKOWANY 13.03.2019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8C33EF" w:rsidP="008C33EF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CB5AD0">
              <w:rPr>
                <w:rFonts w:ascii="Calibri" w:hAnsi="Calibri" w:cs="Calibri"/>
                <w:sz w:val="22"/>
                <w:szCs w:val="22"/>
              </w:rPr>
              <w:t>ontenerów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CB5AD0" w:rsidP="00CB5AD0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(Zaznaczyć TAK, jeżeli oferowane</w:t>
            </w:r>
            <w:r w:rsidR="00D96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kontenery</w:t>
            </w:r>
            <w:r w:rsidR="00D96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spełnia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ją</w:t>
            </w:r>
            <w:r w:rsidR="00D96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dany parametr)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2B3F1D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C754EE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4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231450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Pr="00D122CF" w:rsidRDefault="002B3F1D" w:rsidP="00EC2D57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Fabrycznie nowe do przewozu odpadów komunalnych, wyprodukowan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nie wcześniej niż 2019 r.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Default="002B3F1D" w:rsidP="002B3F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Default="002B3F1D" w:rsidP="002B3F1D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BA7A17" w:rsidRDefault="00660269" w:rsidP="00EC2D57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Pojemność  - ok. 7 m3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cs="Tahoma"/>
                <w:sz w:val="18"/>
                <w:szCs w:val="18"/>
                <w:shd w:val="clear" w:color="auto" w:fill="FFFFFF"/>
              </w:rPr>
              <w:t>DMC ok 4,0 t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,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 preferowane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w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ymiary wewnętrzne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każdego z kontenerów</w:t>
            </w:r>
            <w:r w:rsidR="00EC2D57">
              <w:rPr>
                <w:rFonts w:cs="Tahoma"/>
                <w:sz w:val="18"/>
                <w:szCs w:val="18"/>
                <w:shd w:val="clear" w:color="auto" w:fill="FFFFFF"/>
              </w:rPr>
              <w:t xml:space="preserve"> min.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3400 mm x 1620 mm x 1000 mm (dł. x szer. x wys.)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  <w:r w:rsidR="00A745FF" w:rsidRPr="00A745FF">
              <w:rPr>
                <w:rFonts w:cs="Tahoma"/>
                <w:color w:val="FF0000"/>
                <w:sz w:val="18"/>
                <w:szCs w:val="18"/>
                <w:shd w:val="clear" w:color="auto" w:fill="FFFFFF"/>
              </w:rPr>
              <w:t>Preferowana wysokość kontenera w środku wraz z daszkiem wynosi 1300 mm -1350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A745FF">
            <w:pPr>
              <w:pStyle w:val="Akapitzlist"/>
              <w:spacing w:after="60" w:line="300" w:lineRule="atLeast"/>
              <w:ind w:left="0"/>
              <w:jc w:val="both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Poszycie podłogi blacha o grubości 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min.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3 mm z zagięciem przy ścianach dla ułatwienia wysypu, poszycie ścian bocznych i zadaszenie wykonane z blachy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min.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2,5 mm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ściany boczne podwójnie wzdłużnie przetłoczone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konstrukcja nośna 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-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standardowe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profile zamknięte</w:t>
            </w:r>
            <w:r w:rsidR="007F1034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walcowan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na gorąco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. Wszystkie elementy kontenera spawane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spawem ciągłym</w:t>
            </w:r>
            <w:r w:rsidR="00A745F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. </w:t>
            </w:r>
            <w:r w:rsidR="00A745FF" w:rsidRPr="00A745FF">
              <w:rPr>
                <w:rFonts w:ascii="Calibri" w:hAnsi="Calibri" w:cs="Tahoma"/>
                <w:color w:val="FF0000"/>
                <w:sz w:val="18"/>
                <w:szCs w:val="18"/>
                <w:shd w:val="clear" w:color="auto" w:fill="FFFFFF"/>
              </w:rPr>
              <w:t>Spoiną ciągłą winny być spawane wszystkie elementy konstrukcji nośnej. Oczywistym jest zastosowanie  do produkcji kontenerów bardziej wytrzymałych profili zimno giętych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53716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Płozy ze stali walcowanej 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na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gorąco C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160-1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80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o grubości ścianki min 6 mm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i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standardowym rozstawie  płóz (ok. 1010mm) spawane spawem ciągłym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wyposażony w rolki najazdowe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wyposażone w smarowniczki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5560D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10338E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Zadaszenie kontenera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posiada 6 otworów wrzutowych wyposażonych w przetłoczone klapy (po 3 na jeden bok)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C77968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wyposażone w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ograniczniki otwierania drzwiczek i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gumowe odbojniki zabezpieczające klapy przed hałasem przy zamykaniu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7648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</w:t>
            </w:r>
            <w:r w:rsidRPr="00040A4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rzwi</w:t>
            </w:r>
            <w:r w:rsidRPr="00AE1D4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tylne dwuskrzydłowe, centralnie ryglowane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wszystkie tulejki 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centralnego rygla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>wyposażone w smarowniczki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, Rygiel 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dostosowan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y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5A51E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 zamykania na kłódkę z oczkiem o średnicy 10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76485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uniwersalny przystosowany do załadunku hakowego i bramowego.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D51746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zabezpieczony przed korozją poprzez śrutowanie, malowanie farbą antykorozyjną i dwukrotne malowanie farbą nawierzchniową.</w:t>
            </w:r>
            <w:r w:rsidR="00A745FF">
              <w:t xml:space="preserve"> </w:t>
            </w:r>
            <w:bookmarkStart w:id="0" w:name="_GoBack"/>
            <w:r w:rsidR="00A745FF" w:rsidRPr="00A745FF">
              <w:rPr>
                <w:rFonts w:ascii="Calibri" w:hAnsi="Calibri" w:cs="Tahoma"/>
                <w:color w:val="FF0000"/>
                <w:sz w:val="18"/>
                <w:szCs w:val="18"/>
                <w:shd w:val="clear" w:color="auto" w:fill="FFFFFF"/>
              </w:rPr>
              <w:t>Dopuszcza się zastosowanie mniej kosztownej metody czyszczenia mechanicznego z odtłuszczeniem powierzchni przed malowaniem kontenerów</w:t>
            </w:r>
            <w:bookmarkEnd w:id="0"/>
          </w:p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Kolor RAL 7024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D51746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68" w:rsidRPr="00BA7A17" w:rsidRDefault="00544792" w:rsidP="00544792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>
              <w:rPr>
                <w:rFonts w:cs="Tahoma"/>
                <w:sz w:val="18"/>
                <w:szCs w:val="18"/>
                <w:shd w:val="clear" w:color="auto" w:fill="FFFFFF"/>
              </w:rPr>
              <w:t>Kontener oklejony ostrzegawczymi pasami odblaskowymi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(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biało czerwone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z taśmy samoprzylepnej) o wym. 150</w:t>
            </w:r>
            <w:r w:rsidR="00992CB9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mm x 500 mm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, naklejone w pionie przy zewnętrznych krawędziach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przodu i tyłu 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kontenera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C77968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30AE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15286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7C24CE" w:rsidRDefault="00660269" w:rsidP="00660269">
            <w:pPr>
              <w:pStyle w:val="Akapitzlist"/>
              <w:spacing w:after="60" w:line="300" w:lineRule="atLeast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4CE">
              <w:rPr>
                <w:rFonts w:ascii="Calibri" w:hAnsi="Calibri" w:cs="Calibri"/>
                <w:b/>
                <w:sz w:val="20"/>
                <w:szCs w:val="20"/>
              </w:rPr>
              <w:t>Wymagania dodatkowe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Dostawa w terminie zgodnie z drukiem oferty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7A528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Na dostarczane kontenery dostawca udziela gwarancji na okres minimum 24 m-ce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730790">
              <w:rPr>
                <w:rFonts w:ascii="Calibri" w:hAnsi="Calibri" w:cs="Tahoma"/>
                <w:b/>
                <w:sz w:val="18"/>
                <w:szCs w:val="18"/>
                <w:u w:val="single"/>
                <w:shd w:val="clear" w:color="auto" w:fill="FFFFFF"/>
              </w:rPr>
              <w:t>(proszę podać jeżeli więcej)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660269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7A528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Każdy kontener cechowany (kolejny numer/rok produkcji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6B732A" w:rsidRDefault="00660269" w:rsidP="0066026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990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51E7" w:rsidRDefault="00EF12E9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D735A">
        <w:rPr>
          <w:rFonts w:ascii="Times New Roman" w:hAnsi="Times New Roman"/>
          <w:b/>
          <w:sz w:val="20"/>
          <w:szCs w:val="20"/>
        </w:rPr>
        <w:t>Zamawiający w tabeli określił minimalne</w:t>
      </w:r>
      <w:r w:rsidR="00CB5AD0">
        <w:rPr>
          <w:rFonts w:ascii="Times New Roman" w:hAnsi="Times New Roman"/>
          <w:b/>
          <w:sz w:val="20"/>
          <w:szCs w:val="20"/>
        </w:rPr>
        <w:t xml:space="preserve"> wymagania dotyczące zamawianych </w:t>
      </w:r>
      <w:r w:rsidR="00C754EE">
        <w:rPr>
          <w:rFonts w:ascii="Times New Roman" w:hAnsi="Times New Roman"/>
          <w:b/>
          <w:sz w:val="20"/>
          <w:szCs w:val="20"/>
        </w:rPr>
        <w:t xml:space="preserve">kontenerów (ilość określona w </w:t>
      </w:r>
      <w:proofErr w:type="spellStart"/>
      <w:r w:rsidR="00C754EE">
        <w:rPr>
          <w:rFonts w:ascii="Times New Roman" w:hAnsi="Times New Roman"/>
          <w:b/>
          <w:sz w:val="20"/>
          <w:szCs w:val="20"/>
        </w:rPr>
        <w:t>siwz</w:t>
      </w:r>
      <w:proofErr w:type="spellEnd"/>
      <w:r w:rsidR="00C754EE">
        <w:rPr>
          <w:rFonts w:ascii="Times New Roman" w:hAnsi="Times New Roman"/>
          <w:b/>
          <w:sz w:val="20"/>
          <w:szCs w:val="20"/>
        </w:rPr>
        <w:t>)</w:t>
      </w:r>
      <w:r w:rsidRPr="009D735A">
        <w:rPr>
          <w:rFonts w:ascii="Times New Roman" w:hAnsi="Times New Roman"/>
          <w:b/>
          <w:sz w:val="20"/>
          <w:szCs w:val="20"/>
        </w:rPr>
        <w:t xml:space="preserve">. Wykonawca może zaoferować </w:t>
      </w:r>
      <w:r w:rsidR="00C754EE">
        <w:rPr>
          <w:rFonts w:ascii="Times New Roman" w:hAnsi="Times New Roman"/>
          <w:b/>
          <w:sz w:val="20"/>
          <w:szCs w:val="20"/>
        </w:rPr>
        <w:t>kontenery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D735A">
        <w:rPr>
          <w:rFonts w:ascii="Times New Roman" w:hAnsi="Times New Roman"/>
          <w:b/>
          <w:sz w:val="20"/>
          <w:szCs w:val="20"/>
        </w:rPr>
        <w:t xml:space="preserve">o wyższych parametrach niż określone przez Zamawiającego. Zaoferowanie </w:t>
      </w:r>
      <w:r w:rsidR="00C754EE">
        <w:rPr>
          <w:rFonts w:ascii="Times New Roman" w:hAnsi="Times New Roman"/>
          <w:b/>
          <w:sz w:val="20"/>
          <w:szCs w:val="20"/>
        </w:rPr>
        <w:t>kontenerów</w:t>
      </w:r>
      <w:r w:rsidRPr="009D735A">
        <w:rPr>
          <w:rFonts w:ascii="Times New Roman" w:hAnsi="Times New Roman"/>
          <w:b/>
          <w:sz w:val="20"/>
          <w:szCs w:val="20"/>
        </w:rPr>
        <w:t xml:space="preserve"> o parametrach mniejszych niż określone lub brak zaoferowania </w:t>
      </w:r>
      <w:r w:rsidRPr="009D735A">
        <w:rPr>
          <w:rFonts w:ascii="Times New Roman" w:hAnsi="Times New Roman"/>
          <w:b/>
          <w:sz w:val="20"/>
          <w:szCs w:val="20"/>
        </w:rPr>
        <w:lastRenderedPageBreak/>
        <w:t xml:space="preserve">któregokolwiek z wymaganych parametrów spowoduje odrzucenie oferty na podstawie art. 89 ust.1 pkt.2 </w:t>
      </w:r>
      <w:proofErr w:type="spellStart"/>
      <w:r w:rsidRPr="009D735A">
        <w:rPr>
          <w:rFonts w:ascii="Times New Roman" w:hAnsi="Times New Roman"/>
          <w:b/>
          <w:sz w:val="20"/>
          <w:szCs w:val="20"/>
        </w:rPr>
        <w:t>upzp</w:t>
      </w:r>
      <w:proofErr w:type="spellEnd"/>
      <w:r w:rsidRPr="009D735A">
        <w:rPr>
          <w:rFonts w:ascii="Times New Roman" w:hAnsi="Times New Roman"/>
          <w:b/>
          <w:sz w:val="20"/>
          <w:szCs w:val="20"/>
        </w:rPr>
        <w:t>. Przedstawione przez Wykonawcę parametry muszą w sposób jednoznaczny określać, że oferowa</w:t>
      </w:r>
      <w:r w:rsidR="00C754EE">
        <w:rPr>
          <w:rFonts w:ascii="Times New Roman" w:hAnsi="Times New Roman"/>
          <w:b/>
          <w:sz w:val="20"/>
          <w:szCs w:val="20"/>
        </w:rPr>
        <w:t xml:space="preserve">ne kontenery </w:t>
      </w:r>
      <w:r w:rsidRPr="009D735A">
        <w:rPr>
          <w:rFonts w:ascii="Times New Roman" w:hAnsi="Times New Roman"/>
          <w:b/>
          <w:sz w:val="20"/>
          <w:szCs w:val="20"/>
        </w:rPr>
        <w:t>spełnia</w:t>
      </w:r>
      <w:r w:rsidR="00C754EE">
        <w:rPr>
          <w:rFonts w:ascii="Times New Roman" w:hAnsi="Times New Roman"/>
          <w:b/>
          <w:sz w:val="20"/>
          <w:szCs w:val="20"/>
        </w:rPr>
        <w:t>ją</w:t>
      </w:r>
      <w:r w:rsidRPr="009D735A">
        <w:rPr>
          <w:rFonts w:ascii="Times New Roman" w:hAnsi="Times New Roman"/>
          <w:b/>
          <w:sz w:val="20"/>
          <w:szCs w:val="20"/>
        </w:rPr>
        <w:t xml:space="preserve"> postawione przez Zamawiającego wymagania. 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W przypadku zaoferowania asortymentu o parametrach wyższych niż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wymagane przez Zamawiającego, W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ykonawca obow</w:t>
      </w:r>
      <w:r w:rsidR="006D7166">
        <w:rPr>
          <w:rFonts w:ascii="Times New Roman" w:hAnsi="Times New Roman"/>
          <w:b/>
          <w:sz w:val="20"/>
          <w:szCs w:val="20"/>
          <w:u w:val="single"/>
        </w:rPr>
        <w:t>iązany jest je dokładnie opisać</w:t>
      </w:r>
      <w:r w:rsidR="00EF7A58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5A51E7" w:rsidRPr="006D7166" w:rsidRDefault="005A51E7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D7166" w:rsidRDefault="006D7166" w:rsidP="005A51E7">
      <w:pPr>
        <w:keepNext/>
        <w:spacing w:after="20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</w:t>
      </w:r>
    </w:p>
    <w:p w:rsidR="006D7166" w:rsidRDefault="006D7166" w:rsidP="005A51E7">
      <w:pPr>
        <w:keepNext/>
        <w:spacing w:after="20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p w:rsidR="00BC6A1E" w:rsidRPr="000A74E6" w:rsidRDefault="00BC6A1E" w:rsidP="000A74E6">
      <w:pPr>
        <w:keepNext/>
        <w:spacing w:after="200" w:line="30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BC6A1E" w:rsidRPr="000A74E6" w:rsidSect="000A74E6">
      <w:pgSz w:w="16838" w:h="11906" w:orient="landscape"/>
      <w:pgMar w:top="1304" w:right="1418" w:bottom="130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2042A"/>
    <w:rsid w:val="00040A45"/>
    <w:rsid w:val="000A74E6"/>
    <w:rsid w:val="000B3AF2"/>
    <w:rsid w:val="000C1025"/>
    <w:rsid w:val="0010338E"/>
    <w:rsid w:val="00157B35"/>
    <w:rsid w:val="00160B90"/>
    <w:rsid w:val="001701D6"/>
    <w:rsid w:val="001963F6"/>
    <w:rsid w:val="001A423A"/>
    <w:rsid w:val="001B4D73"/>
    <w:rsid w:val="001E4BE1"/>
    <w:rsid w:val="00231450"/>
    <w:rsid w:val="00271BFE"/>
    <w:rsid w:val="002A1F3C"/>
    <w:rsid w:val="002B3F1D"/>
    <w:rsid w:val="002E5970"/>
    <w:rsid w:val="002E6338"/>
    <w:rsid w:val="00346E93"/>
    <w:rsid w:val="00350A88"/>
    <w:rsid w:val="00366FCD"/>
    <w:rsid w:val="003D616B"/>
    <w:rsid w:val="00470F9B"/>
    <w:rsid w:val="004A2911"/>
    <w:rsid w:val="004F37F9"/>
    <w:rsid w:val="0053716F"/>
    <w:rsid w:val="0054437C"/>
    <w:rsid w:val="00544792"/>
    <w:rsid w:val="005A0936"/>
    <w:rsid w:val="005A51E7"/>
    <w:rsid w:val="00601B8A"/>
    <w:rsid w:val="00611F45"/>
    <w:rsid w:val="00616B5B"/>
    <w:rsid w:val="0062607E"/>
    <w:rsid w:val="00660269"/>
    <w:rsid w:val="0066697D"/>
    <w:rsid w:val="006A30AE"/>
    <w:rsid w:val="006D7166"/>
    <w:rsid w:val="007301B8"/>
    <w:rsid w:val="00730790"/>
    <w:rsid w:val="0075360F"/>
    <w:rsid w:val="007B70A2"/>
    <w:rsid w:val="007E1C5C"/>
    <w:rsid w:val="007E66DF"/>
    <w:rsid w:val="007F1034"/>
    <w:rsid w:val="00815F1A"/>
    <w:rsid w:val="00837797"/>
    <w:rsid w:val="00840473"/>
    <w:rsid w:val="008B094B"/>
    <w:rsid w:val="008C33EF"/>
    <w:rsid w:val="008E4DFB"/>
    <w:rsid w:val="009030D7"/>
    <w:rsid w:val="00907028"/>
    <w:rsid w:val="009111D4"/>
    <w:rsid w:val="00913990"/>
    <w:rsid w:val="00972384"/>
    <w:rsid w:val="00992CB9"/>
    <w:rsid w:val="009B1C7F"/>
    <w:rsid w:val="009C3FB3"/>
    <w:rsid w:val="009D41C2"/>
    <w:rsid w:val="00A0379D"/>
    <w:rsid w:val="00A416C6"/>
    <w:rsid w:val="00A70B47"/>
    <w:rsid w:val="00A745FF"/>
    <w:rsid w:val="00A83C70"/>
    <w:rsid w:val="00A938F8"/>
    <w:rsid w:val="00AD0094"/>
    <w:rsid w:val="00AE1D4D"/>
    <w:rsid w:val="00B074E4"/>
    <w:rsid w:val="00B2067A"/>
    <w:rsid w:val="00B80149"/>
    <w:rsid w:val="00BA7A17"/>
    <w:rsid w:val="00BC6A1E"/>
    <w:rsid w:val="00C16EB2"/>
    <w:rsid w:val="00C331A6"/>
    <w:rsid w:val="00C658F1"/>
    <w:rsid w:val="00C754EE"/>
    <w:rsid w:val="00C77968"/>
    <w:rsid w:val="00CB1E7A"/>
    <w:rsid w:val="00CB5AD0"/>
    <w:rsid w:val="00CE0996"/>
    <w:rsid w:val="00CE5D93"/>
    <w:rsid w:val="00CE6DAC"/>
    <w:rsid w:val="00D21C92"/>
    <w:rsid w:val="00D46751"/>
    <w:rsid w:val="00D76A71"/>
    <w:rsid w:val="00D93C36"/>
    <w:rsid w:val="00D96E14"/>
    <w:rsid w:val="00DC315F"/>
    <w:rsid w:val="00E9690D"/>
    <w:rsid w:val="00EA0B1D"/>
    <w:rsid w:val="00EA2F76"/>
    <w:rsid w:val="00EC2D57"/>
    <w:rsid w:val="00ED0300"/>
    <w:rsid w:val="00ED15FC"/>
    <w:rsid w:val="00EE01E4"/>
    <w:rsid w:val="00EF12E9"/>
    <w:rsid w:val="00EF7A58"/>
    <w:rsid w:val="00F32EA2"/>
    <w:rsid w:val="00F42A5C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character" w:customStyle="1" w:styleId="st">
    <w:name w:val="st"/>
    <w:basedOn w:val="Domylnaczcionkaakapitu"/>
    <w:rsid w:val="00AE1D4D"/>
  </w:style>
  <w:style w:type="character" w:styleId="Uwydatnienie">
    <w:name w:val="Emphasis"/>
    <w:basedOn w:val="Domylnaczcionkaakapitu"/>
    <w:uiPriority w:val="20"/>
    <w:qFormat/>
    <w:rsid w:val="00AE1D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E6"/>
    <w:rPr>
      <w:rFonts w:ascii="Segoe UI" w:eastAsia="SimSu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8C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4</cp:revision>
  <cp:lastPrinted>2019-03-11T08:30:00Z</cp:lastPrinted>
  <dcterms:created xsi:type="dcterms:W3CDTF">2019-03-13T11:49:00Z</dcterms:created>
  <dcterms:modified xsi:type="dcterms:W3CDTF">2019-03-13T11:52:00Z</dcterms:modified>
</cp:coreProperties>
</file>