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="00D65ED2">
              <w:rPr>
                <w:b/>
                <w:color w:val="000000"/>
                <w:sz w:val="24"/>
                <w:szCs w:val="24"/>
              </w:rPr>
              <w:t xml:space="preserve">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83004E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1911D9">
        <w:rPr>
          <w:b/>
          <w:i/>
          <w:sz w:val="24"/>
          <w:szCs w:val="24"/>
          <w:lang w:eastAsia="ar-SA"/>
        </w:rPr>
        <w:t xml:space="preserve">przetarg nieograniczony </w:t>
      </w:r>
      <w:r w:rsidR="0083004E" w:rsidRPr="0083004E">
        <w:rPr>
          <w:b/>
          <w:i/>
          <w:sz w:val="24"/>
          <w:szCs w:val="24"/>
          <w:lang w:eastAsia="ar-SA"/>
        </w:rPr>
        <w:t>„</w:t>
      </w:r>
      <w:r w:rsidR="00B3682B" w:rsidRPr="00B3682B">
        <w:rPr>
          <w:b/>
          <w:i/>
          <w:sz w:val="24"/>
          <w:szCs w:val="24"/>
          <w:lang w:eastAsia="ar-SA"/>
        </w:rPr>
        <w:t>Dostawa w ramach leasingu operacyjnego samochodu ciężarowego z zabudową hakową</w:t>
      </w:r>
      <w:r w:rsidR="0083004E">
        <w:rPr>
          <w:b/>
          <w:i/>
          <w:sz w:val="24"/>
          <w:szCs w:val="24"/>
          <w:lang w:eastAsia="ar-SA"/>
        </w:rPr>
        <w:t>”, o</w:t>
      </w:r>
      <w:r w:rsidR="0083004E" w:rsidRPr="0083004E">
        <w:rPr>
          <w:b/>
          <w:i/>
          <w:sz w:val="24"/>
          <w:szCs w:val="24"/>
          <w:lang w:eastAsia="ar-SA"/>
        </w:rPr>
        <w:t xml:space="preserve">znaczenie sprawy </w:t>
      </w:r>
      <w:r w:rsidR="00B3682B">
        <w:rPr>
          <w:b/>
          <w:i/>
          <w:sz w:val="24"/>
          <w:szCs w:val="24"/>
          <w:lang w:eastAsia="ar-SA"/>
        </w:rPr>
        <w:t>5</w:t>
      </w:r>
      <w:r w:rsidR="0083004E" w:rsidRPr="0083004E">
        <w:rPr>
          <w:b/>
          <w:i/>
          <w:sz w:val="24"/>
          <w:szCs w:val="24"/>
          <w:lang w:eastAsia="ar-SA"/>
        </w:rPr>
        <w:t>/</w:t>
      </w:r>
      <w:r w:rsidR="00B3682B">
        <w:rPr>
          <w:b/>
          <w:i/>
          <w:sz w:val="24"/>
          <w:szCs w:val="24"/>
          <w:lang w:eastAsia="ar-SA"/>
        </w:rPr>
        <w:t>DT</w:t>
      </w:r>
      <w:r w:rsidR="0083004E" w:rsidRPr="0083004E">
        <w:rPr>
          <w:b/>
          <w:i/>
          <w:sz w:val="24"/>
          <w:szCs w:val="24"/>
          <w:lang w:eastAsia="ar-SA"/>
        </w:rPr>
        <w:t>/PN/2019</w:t>
      </w:r>
      <w:r w:rsidR="0083004E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. Dz.U. z 2018 r. poz. 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1986</w:t>
      </w:r>
      <w:r w:rsidR="0083004E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  <w:bookmarkStart w:id="0" w:name="_GoBack"/>
      <w:bookmarkEnd w:id="0"/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Pr="00C147A3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lastRenderedPageBreak/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19" w:rsidRDefault="00051119">
      <w:r>
        <w:separator/>
      </w:r>
    </w:p>
  </w:endnote>
  <w:endnote w:type="continuationSeparator" w:id="0">
    <w:p w:rsidR="00051119" w:rsidRDefault="0005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19" w:rsidRDefault="00051119">
      <w:r>
        <w:separator/>
      </w:r>
    </w:p>
  </w:footnote>
  <w:footnote w:type="continuationSeparator" w:id="0">
    <w:p w:rsidR="00051119" w:rsidRDefault="0005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424F"/>
    <w:rsid w:val="00051119"/>
    <w:rsid w:val="00086F12"/>
    <w:rsid w:val="000A010A"/>
    <w:rsid w:val="000B4164"/>
    <w:rsid w:val="000D7339"/>
    <w:rsid w:val="00113ECA"/>
    <w:rsid w:val="00176BCB"/>
    <w:rsid w:val="00182F35"/>
    <w:rsid w:val="001911D9"/>
    <w:rsid w:val="00195DBA"/>
    <w:rsid w:val="001C234D"/>
    <w:rsid w:val="001F5B75"/>
    <w:rsid w:val="00241CB8"/>
    <w:rsid w:val="00246BE2"/>
    <w:rsid w:val="00301CB0"/>
    <w:rsid w:val="003A5F2B"/>
    <w:rsid w:val="003D48CE"/>
    <w:rsid w:val="0043590E"/>
    <w:rsid w:val="00444704"/>
    <w:rsid w:val="00480DAA"/>
    <w:rsid w:val="004A644A"/>
    <w:rsid w:val="004F58DC"/>
    <w:rsid w:val="0053079A"/>
    <w:rsid w:val="005C3FED"/>
    <w:rsid w:val="005E64F2"/>
    <w:rsid w:val="006225B7"/>
    <w:rsid w:val="0069462C"/>
    <w:rsid w:val="006958E3"/>
    <w:rsid w:val="006B76D7"/>
    <w:rsid w:val="006C1089"/>
    <w:rsid w:val="006D35AB"/>
    <w:rsid w:val="006E04AA"/>
    <w:rsid w:val="006E13FD"/>
    <w:rsid w:val="00701023"/>
    <w:rsid w:val="00724C1D"/>
    <w:rsid w:val="007251B2"/>
    <w:rsid w:val="00736999"/>
    <w:rsid w:val="00765725"/>
    <w:rsid w:val="007F5FDC"/>
    <w:rsid w:val="008164BA"/>
    <w:rsid w:val="0083004E"/>
    <w:rsid w:val="00840E13"/>
    <w:rsid w:val="008714A7"/>
    <w:rsid w:val="00882D43"/>
    <w:rsid w:val="00981E37"/>
    <w:rsid w:val="009A25F4"/>
    <w:rsid w:val="009D5444"/>
    <w:rsid w:val="00A110F9"/>
    <w:rsid w:val="00A2541E"/>
    <w:rsid w:val="00A91364"/>
    <w:rsid w:val="00B3682B"/>
    <w:rsid w:val="00B62C8E"/>
    <w:rsid w:val="00B92F2C"/>
    <w:rsid w:val="00BA3C18"/>
    <w:rsid w:val="00BC0EDA"/>
    <w:rsid w:val="00BD6F2F"/>
    <w:rsid w:val="00BE4491"/>
    <w:rsid w:val="00C147A3"/>
    <w:rsid w:val="00C30D64"/>
    <w:rsid w:val="00C602A4"/>
    <w:rsid w:val="00C861BE"/>
    <w:rsid w:val="00C91A4C"/>
    <w:rsid w:val="00CD0172"/>
    <w:rsid w:val="00CE2CB1"/>
    <w:rsid w:val="00CF1B26"/>
    <w:rsid w:val="00D03148"/>
    <w:rsid w:val="00D04D1D"/>
    <w:rsid w:val="00D2558A"/>
    <w:rsid w:val="00D34D45"/>
    <w:rsid w:val="00D53647"/>
    <w:rsid w:val="00D65ED2"/>
    <w:rsid w:val="00E05F3E"/>
    <w:rsid w:val="00E33970"/>
    <w:rsid w:val="00E33B14"/>
    <w:rsid w:val="00E460AC"/>
    <w:rsid w:val="00E47D20"/>
    <w:rsid w:val="00E54A16"/>
    <w:rsid w:val="00E61B44"/>
    <w:rsid w:val="00EE3D0D"/>
    <w:rsid w:val="00EE3F1A"/>
    <w:rsid w:val="00F05CCF"/>
    <w:rsid w:val="00F13808"/>
    <w:rsid w:val="00F2749B"/>
    <w:rsid w:val="00F90E1F"/>
    <w:rsid w:val="00FA3E93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2019-03-07T14:28:00Z</dcterms:created>
  <dcterms:modified xsi:type="dcterms:W3CDTF">2019-03-07T14:34:00Z</dcterms:modified>
</cp:coreProperties>
</file>