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1E4B" w14:textId="5E87B544" w:rsidR="00976933" w:rsidRDefault="00EA05C2">
      <w:pPr>
        <w:shd w:val="clear" w:color="auto" w:fill="FFFFFF"/>
        <w:spacing w:before="120" w:line="340" w:lineRule="exact"/>
        <w:ind w:right="-37"/>
        <w:jc w:val="right"/>
        <w:rPr>
          <w:rFonts w:ascii="Times New Roman" w:hAnsi="Times New Roman"/>
          <w:bCs/>
        </w:rPr>
      </w:pPr>
      <w:r>
        <w:rPr>
          <w:rFonts w:ascii="Times New Roman" w:hAnsi="Times New Roman"/>
          <w:bCs/>
        </w:rPr>
        <w:t xml:space="preserve">Wałbrzych, dn. </w:t>
      </w:r>
      <w:r w:rsidR="00BB5782">
        <w:rPr>
          <w:rFonts w:ascii="Times New Roman" w:hAnsi="Times New Roman"/>
          <w:bCs/>
        </w:rPr>
        <w:t>03.11.2021</w:t>
      </w:r>
      <w:r>
        <w:rPr>
          <w:rFonts w:ascii="Times New Roman" w:hAnsi="Times New Roman"/>
          <w:bCs/>
        </w:rPr>
        <w:t>.</w:t>
      </w:r>
    </w:p>
    <w:p w14:paraId="32A2D4DA" w14:textId="77777777" w:rsidR="00976933" w:rsidRDefault="00976933">
      <w:pPr>
        <w:shd w:val="clear" w:color="auto" w:fill="FFFFFF"/>
        <w:spacing w:before="120" w:line="340" w:lineRule="exact"/>
        <w:ind w:right="-37"/>
        <w:jc w:val="right"/>
        <w:rPr>
          <w:rFonts w:ascii="Times New Roman" w:hAnsi="Times New Roman"/>
          <w:bCs/>
        </w:rPr>
      </w:pPr>
    </w:p>
    <w:p w14:paraId="2BCC6C1D" w14:textId="77777777" w:rsidR="00976933" w:rsidRDefault="00976933">
      <w:pPr>
        <w:shd w:val="clear" w:color="auto" w:fill="FFFFFF"/>
        <w:spacing w:before="120" w:line="340" w:lineRule="exact"/>
        <w:ind w:right="-37"/>
        <w:jc w:val="center"/>
        <w:rPr>
          <w:rFonts w:ascii="Times New Roman" w:hAnsi="Times New Roman"/>
          <w:b/>
          <w:bCs/>
          <w:sz w:val="28"/>
          <w:szCs w:val="28"/>
        </w:rPr>
      </w:pPr>
    </w:p>
    <w:p w14:paraId="5C5C61DC" w14:textId="77777777" w:rsidR="00976933" w:rsidRDefault="00EA05C2">
      <w:pPr>
        <w:shd w:val="clear" w:color="auto" w:fill="FFFFFF"/>
        <w:spacing w:before="120" w:line="340" w:lineRule="exact"/>
        <w:ind w:right="-37"/>
        <w:jc w:val="center"/>
        <w:rPr>
          <w:rFonts w:ascii="Times New Roman" w:hAnsi="Times New Roman"/>
          <w:spacing w:val="-8"/>
          <w:sz w:val="28"/>
          <w:szCs w:val="28"/>
        </w:rPr>
      </w:pPr>
      <w:r>
        <w:rPr>
          <w:rFonts w:ascii="Times New Roman" w:hAnsi="Times New Roman"/>
          <w:b/>
          <w:bCs/>
          <w:sz w:val="28"/>
          <w:szCs w:val="28"/>
        </w:rPr>
        <w:t>Zapytanie ofertowe</w:t>
      </w:r>
    </w:p>
    <w:p w14:paraId="5F232025" w14:textId="77777777" w:rsidR="00976933" w:rsidRDefault="00EA05C2">
      <w:pPr>
        <w:shd w:val="clear" w:color="auto" w:fill="FFFFFF"/>
        <w:spacing w:before="120"/>
        <w:ind w:left="130"/>
        <w:jc w:val="center"/>
        <w:rPr>
          <w:rFonts w:ascii="Times New Roman" w:hAnsi="Times New Roman"/>
        </w:rPr>
      </w:pPr>
      <w:r>
        <w:rPr>
          <w:rFonts w:ascii="Times New Roman" w:hAnsi="Times New Roman"/>
          <w:spacing w:val="-8"/>
        </w:rPr>
        <w:t xml:space="preserve">Postępowanie prowadzone w oparciu o art. 2 ust. 1 pkt 1 ustawy z dnia 11 września 2019 r.  </w:t>
      </w:r>
      <w:r>
        <w:rPr>
          <w:rFonts w:ascii="Times New Roman" w:hAnsi="Times New Roman"/>
          <w:spacing w:val="-8"/>
        </w:rPr>
        <w:br/>
        <w:t xml:space="preserve">Prawo zamówień publicznych </w:t>
      </w:r>
      <w:r>
        <w:rPr>
          <w:rFonts w:ascii="Times New Roman" w:hAnsi="Times New Roman"/>
          <w:spacing w:val="-8"/>
        </w:rPr>
        <w:br/>
        <w:t>/Dz. U. z 2021r. poz. 1129 ze zm./</w:t>
      </w:r>
    </w:p>
    <w:p w14:paraId="61950282" w14:textId="77777777" w:rsidR="00976933" w:rsidRDefault="00976933">
      <w:pPr>
        <w:shd w:val="clear" w:color="auto" w:fill="FFFFFF"/>
        <w:tabs>
          <w:tab w:val="left" w:leader="underscore" w:pos="9461"/>
        </w:tabs>
        <w:spacing w:before="120" w:line="340" w:lineRule="exact"/>
        <w:ind w:left="19"/>
        <w:rPr>
          <w:rFonts w:ascii="Times New Roman" w:hAnsi="Times New Roman"/>
        </w:rPr>
      </w:pPr>
    </w:p>
    <w:p w14:paraId="2C8E119D" w14:textId="77777777" w:rsidR="00976933" w:rsidRDefault="00EA05C2">
      <w:pPr>
        <w:pStyle w:val="Bezodstpw"/>
        <w:numPr>
          <w:ilvl w:val="0"/>
          <w:numId w:val="15"/>
        </w:numPr>
        <w:rPr>
          <w:szCs w:val="22"/>
        </w:rPr>
      </w:pPr>
      <w:r>
        <w:rPr>
          <w:b/>
          <w:bCs/>
          <w:szCs w:val="22"/>
        </w:rPr>
        <w:t>Zamawiający</w:t>
      </w:r>
      <w:r>
        <w:rPr>
          <w:szCs w:val="22"/>
        </w:rPr>
        <w:t xml:space="preserve">:  </w:t>
      </w:r>
    </w:p>
    <w:p w14:paraId="61468C73" w14:textId="77777777" w:rsidR="00976933" w:rsidRDefault="00EA05C2">
      <w:pPr>
        <w:pStyle w:val="Bezodstpw"/>
        <w:rPr>
          <w:szCs w:val="22"/>
        </w:rPr>
      </w:pPr>
      <w:r>
        <w:rPr>
          <w:szCs w:val="22"/>
        </w:rPr>
        <w:t>Miejski Zakład Usług Komunalnych sp. z o.o. z siedzibą w Wałbrzychu</w:t>
      </w:r>
    </w:p>
    <w:p w14:paraId="6A86FE80" w14:textId="77777777" w:rsidR="00976933" w:rsidRDefault="00EA05C2">
      <w:pPr>
        <w:pStyle w:val="Bezodstpw"/>
        <w:rPr>
          <w:szCs w:val="22"/>
        </w:rPr>
      </w:pPr>
      <w:r>
        <w:rPr>
          <w:szCs w:val="22"/>
        </w:rPr>
        <w:t xml:space="preserve">MZUK </w:t>
      </w:r>
      <w:proofErr w:type="spellStart"/>
      <w:r>
        <w:rPr>
          <w:szCs w:val="22"/>
        </w:rPr>
        <w:t>sp.z</w:t>
      </w:r>
      <w:proofErr w:type="spellEnd"/>
      <w:r>
        <w:rPr>
          <w:szCs w:val="22"/>
        </w:rPr>
        <w:t xml:space="preserve"> o.o., ul. Kolejowa 4, 58-300 Wałbrzych</w:t>
      </w:r>
    </w:p>
    <w:p w14:paraId="57DE75D3" w14:textId="77777777" w:rsidR="00976933" w:rsidRDefault="00EA05C2">
      <w:pPr>
        <w:pStyle w:val="Bezodstpw"/>
      </w:pPr>
      <w:r>
        <w:rPr>
          <w:szCs w:val="22"/>
        </w:rPr>
        <w:t xml:space="preserve">tel. 74 665 00 61, e-mail: </w:t>
      </w:r>
      <w:hyperlink r:id="rId8">
        <w:r>
          <w:rPr>
            <w:rStyle w:val="czeinternetowe"/>
            <w:szCs w:val="22"/>
          </w:rPr>
          <w:t>biuro@mzuk.com.pl</w:t>
        </w:r>
      </w:hyperlink>
      <w:r>
        <w:rPr>
          <w:szCs w:val="22"/>
        </w:rPr>
        <w:t xml:space="preserve">  </w:t>
      </w:r>
    </w:p>
    <w:p w14:paraId="0C5B0D20" w14:textId="77777777" w:rsidR="00976933" w:rsidRDefault="00EA05C2">
      <w:pPr>
        <w:shd w:val="clear" w:color="auto" w:fill="FFFFFF"/>
        <w:tabs>
          <w:tab w:val="left" w:leader="underscore" w:pos="9461"/>
        </w:tabs>
        <w:spacing w:before="240" w:after="120" w:line="340" w:lineRule="exact"/>
        <w:ind w:left="17"/>
        <w:jc w:val="center"/>
        <w:rPr>
          <w:rFonts w:ascii="Times New Roman" w:hAnsi="Times New Roman"/>
          <w:bCs/>
          <w:spacing w:val="-3"/>
        </w:rPr>
      </w:pPr>
      <w:r>
        <w:rPr>
          <w:rFonts w:ascii="Times New Roman" w:hAnsi="Times New Roman"/>
          <w:bCs/>
          <w:spacing w:val="-3"/>
        </w:rPr>
        <w:t xml:space="preserve">Zaprasza do złożenia ofert cenowych na:                                                                                                    </w:t>
      </w:r>
    </w:p>
    <w:p w14:paraId="1C134690" w14:textId="149AE317" w:rsidR="00976933" w:rsidRDefault="00EA05C2">
      <w:pPr>
        <w:shd w:val="clear" w:color="auto" w:fill="FFFFFF"/>
        <w:tabs>
          <w:tab w:val="left" w:leader="underscore" w:pos="9461"/>
        </w:tabs>
        <w:spacing w:before="240" w:after="120" w:line="340" w:lineRule="exact"/>
        <w:ind w:left="17"/>
        <w:rPr>
          <w:rFonts w:ascii="Times New Roman" w:hAnsi="Times New Roman"/>
          <w:b/>
        </w:rPr>
      </w:pPr>
      <w:r>
        <w:rPr>
          <w:rFonts w:ascii="Times New Roman" w:hAnsi="Times New Roman"/>
          <w:b/>
        </w:rPr>
        <w:t>„</w:t>
      </w:r>
      <w:bookmarkStart w:id="0" w:name="_Hlk86215835"/>
      <w:r w:rsidR="00BB5782" w:rsidRPr="00BB5782">
        <w:rPr>
          <w:rFonts w:ascii="Times New Roman" w:hAnsi="Times New Roman"/>
          <w:b/>
        </w:rPr>
        <w:t>Dostawa 4 szt. opon wzmocnionych do ładowarki MERLO TF 35.7T-120</w:t>
      </w:r>
      <w:bookmarkEnd w:id="0"/>
      <w:r>
        <w:rPr>
          <w:rFonts w:ascii="Times New Roman" w:hAnsi="Times New Roman"/>
          <w:b/>
        </w:rPr>
        <w:t>”</w:t>
      </w:r>
    </w:p>
    <w:p w14:paraId="2A86D629" w14:textId="77777777" w:rsidR="00976933" w:rsidRDefault="00EA05C2">
      <w:pPr>
        <w:shd w:val="clear" w:color="auto" w:fill="FFFFFF"/>
        <w:tabs>
          <w:tab w:val="left" w:leader="underscore" w:pos="9461"/>
        </w:tabs>
        <w:spacing w:before="240" w:after="120" w:line="340" w:lineRule="exact"/>
        <w:ind w:left="17"/>
        <w:rPr>
          <w:rFonts w:ascii="Times New Roman" w:hAnsi="Times New Roman"/>
          <w:b/>
        </w:rPr>
      </w:pPr>
      <w:r>
        <w:rPr>
          <w:rFonts w:ascii="Times New Roman" w:hAnsi="Times New Roman"/>
          <w:b/>
        </w:rPr>
        <w:t>Postępowanie prowadzone jest przy użyciu środków komunikacji elektronicznej, Składanie ofert następuje za pośrednictwem platformy zakupowej dostępnej pod adresem:</w:t>
      </w:r>
    </w:p>
    <w:p w14:paraId="11D2A030" w14:textId="77777777" w:rsidR="00976933" w:rsidRDefault="00F2654E">
      <w:pPr>
        <w:shd w:val="clear" w:color="auto" w:fill="FFFFFF"/>
        <w:tabs>
          <w:tab w:val="left" w:leader="underscore" w:pos="9461"/>
        </w:tabs>
        <w:spacing w:before="240" w:after="120" w:line="340" w:lineRule="exact"/>
        <w:ind w:left="17"/>
      </w:pPr>
      <w:hyperlink r:id="rId9">
        <w:r w:rsidR="00EA05C2">
          <w:rPr>
            <w:rStyle w:val="czeinternetowe"/>
            <w:rFonts w:ascii="Times New Roman" w:hAnsi="Times New Roman"/>
            <w:b/>
          </w:rPr>
          <w:t>https://gminawalbrzych.logintrade.net/rejestracja/ustawowe.html</w:t>
        </w:r>
      </w:hyperlink>
    </w:p>
    <w:p w14:paraId="58581B3E" w14:textId="26EC3C8D" w:rsidR="00976933" w:rsidRPr="00DC3ABB" w:rsidRDefault="00EA05C2" w:rsidP="00DC3ABB">
      <w:pPr>
        <w:pStyle w:val="Akapitzlist"/>
        <w:numPr>
          <w:ilvl w:val="0"/>
          <w:numId w:val="15"/>
        </w:numPr>
        <w:shd w:val="clear" w:color="auto" w:fill="FFFFFF"/>
        <w:tabs>
          <w:tab w:val="left" w:leader="underscore" w:pos="9461"/>
        </w:tabs>
        <w:spacing w:before="120" w:line="340" w:lineRule="exact"/>
        <w:rPr>
          <w:rFonts w:ascii="Times New Roman" w:hAnsi="Times New Roman"/>
          <w:b/>
          <w:bCs/>
        </w:rPr>
      </w:pPr>
      <w:r w:rsidRPr="00DC3ABB">
        <w:rPr>
          <w:rFonts w:ascii="Times New Roman" w:hAnsi="Times New Roman"/>
          <w:b/>
          <w:bCs/>
        </w:rPr>
        <w:t>Opis przedmiotu zamówienia:</w:t>
      </w:r>
    </w:p>
    <w:p w14:paraId="55BB2B0C" w14:textId="77777777" w:rsidR="00DC3ABB" w:rsidRPr="00DC3ABB" w:rsidRDefault="00EA05C2" w:rsidP="00DC3ABB">
      <w:pPr>
        <w:widowControl w:val="0"/>
        <w:numPr>
          <w:ilvl w:val="0"/>
          <w:numId w:val="13"/>
        </w:numPr>
        <w:shd w:val="clear" w:color="auto" w:fill="FFFFFF"/>
        <w:tabs>
          <w:tab w:val="left" w:leader="underscore" w:pos="284"/>
        </w:tabs>
        <w:suppressAutoHyphens/>
        <w:spacing w:before="60" w:after="0" w:line="240" w:lineRule="auto"/>
        <w:jc w:val="both"/>
      </w:pPr>
      <w:r w:rsidRPr="00DC3ABB">
        <w:rPr>
          <w:rFonts w:ascii="Times New Roman" w:hAnsi="Times New Roman"/>
          <w:bCs/>
        </w:rPr>
        <w:t xml:space="preserve">Opis przedmiotu zamówienia: </w:t>
      </w:r>
    </w:p>
    <w:p w14:paraId="0B981F22" w14:textId="49CAFA95" w:rsidR="00DC3ABB" w:rsidRPr="00DC3ABB" w:rsidRDefault="00EA05C2" w:rsidP="00DC3ABB">
      <w:pPr>
        <w:widowControl w:val="0"/>
        <w:shd w:val="clear" w:color="auto" w:fill="FFFFFF"/>
        <w:tabs>
          <w:tab w:val="left" w:leader="underscore" w:pos="284"/>
        </w:tabs>
        <w:suppressAutoHyphens/>
        <w:spacing w:before="60" w:after="0" w:line="240" w:lineRule="auto"/>
        <w:ind w:left="1148"/>
        <w:jc w:val="both"/>
        <w:rPr>
          <w:rFonts w:ascii="Times New Roman" w:hAnsi="Times New Roman"/>
        </w:rPr>
      </w:pPr>
      <w:r w:rsidRPr="00DC3ABB">
        <w:rPr>
          <w:rFonts w:ascii="Times New Roman" w:hAnsi="Times New Roman"/>
        </w:rPr>
        <w:t>a)</w:t>
      </w:r>
      <w:r w:rsidRPr="00DC3ABB">
        <w:rPr>
          <w:rFonts w:ascii="Times New Roman" w:hAnsi="Times New Roman"/>
        </w:rPr>
        <w:tab/>
        <w:t xml:space="preserve"> </w:t>
      </w:r>
      <w:r w:rsidR="00DC3ABB" w:rsidRPr="00DC3ABB">
        <w:rPr>
          <w:rFonts w:ascii="Times New Roman" w:hAnsi="Times New Roman"/>
        </w:rPr>
        <w:t>Dostawa 4 szt. opon wzmocnionych, wypełnionych elastomerem  z indeksem nośności 161 i</w:t>
      </w:r>
      <w:r w:rsidR="00DC3ABB" w:rsidRPr="00DC3ABB">
        <w:rPr>
          <w:rFonts w:ascii="Times New Roman" w:hAnsi="Times New Roman"/>
        </w:rPr>
        <w:t> </w:t>
      </w:r>
      <w:r w:rsidR="00DC3ABB" w:rsidRPr="00DC3ABB">
        <w:rPr>
          <w:rFonts w:ascii="Times New Roman" w:hAnsi="Times New Roman"/>
        </w:rPr>
        <w:t>bieżnikiem kostkowym,</w:t>
      </w:r>
    </w:p>
    <w:p w14:paraId="65EF072F" w14:textId="77777777" w:rsidR="00DC3ABB" w:rsidRPr="00DC3ABB" w:rsidRDefault="00DC3ABB" w:rsidP="00DC3ABB">
      <w:pPr>
        <w:widowControl w:val="0"/>
        <w:shd w:val="clear" w:color="auto" w:fill="FFFFFF"/>
        <w:tabs>
          <w:tab w:val="left" w:leader="underscore" w:pos="284"/>
        </w:tabs>
        <w:suppressAutoHyphens/>
        <w:spacing w:before="60" w:after="0" w:line="240" w:lineRule="auto"/>
        <w:ind w:left="1148"/>
        <w:jc w:val="both"/>
        <w:rPr>
          <w:rFonts w:ascii="Times New Roman" w:hAnsi="Times New Roman"/>
        </w:rPr>
      </w:pPr>
      <w:r w:rsidRPr="00DC3ABB">
        <w:rPr>
          <w:rFonts w:ascii="Times New Roman" w:hAnsi="Times New Roman"/>
        </w:rPr>
        <w:t>- rozmiar opon : 400/70/R24 IND (do ładowarki MERLO TF 35),</w:t>
      </w:r>
    </w:p>
    <w:p w14:paraId="2F6F8099" w14:textId="2B22409D" w:rsidR="00976933" w:rsidRPr="00DC3ABB" w:rsidRDefault="00EA05C2">
      <w:pPr>
        <w:widowControl w:val="0"/>
        <w:shd w:val="clear" w:color="auto" w:fill="FFFFFF"/>
        <w:tabs>
          <w:tab w:val="left" w:leader="underscore" w:pos="284"/>
        </w:tabs>
        <w:suppressAutoHyphens/>
        <w:spacing w:before="60" w:after="0" w:line="240" w:lineRule="auto"/>
        <w:ind w:left="1148"/>
        <w:jc w:val="both"/>
        <w:rPr>
          <w:rFonts w:ascii="Times New Roman" w:hAnsi="Times New Roman"/>
        </w:rPr>
      </w:pPr>
      <w:r w:rsidRPr="00DC3ABB">
        <w:rPr>
          <w:rFonts w:ascii="Times New Roman" w:hAnsi="Times New Roman"/>
        </w:rPr>
        <w:t xml:space="preserve">b) </w:t>
      </w:r>
      <w:r w:rsidRPr="00DC3ABB">
        <w:rPr>
          <w:rFonts w:ascii="Times New Roman" w:hAnsi="Times New Roman"/>
        </w:rPr>
        <w:tab/>
        <w:t xml:space="preserve"> </w:t>
      </w:r>
      <w:r w:rsidR="00DC3ABB" w:rsidRPr="00DC3ABB">
        <w:rPr>
          <w:rFonts w:ascii="Times New Roman" w:hAnsi="Times New Roman"/>
        </w:rPr>
        <w:t xml:space="preserve">demontaż i odebranie starych tarcz (felg) z oponami od Zamawiającego z terenu Instalacji komunalnej </w:t>
      </w:r>
      <w:r w:rsidR="00DC3ABB" w:rsidRPr="00DC3ABB">
        <w:rPr>
          <w:rFonts w:ascii="Times New Roman" w:hAnsi="Times New Roman"/>
        </w:rPr>
        <w:br/>
        <w:t>w Wałbrzychu, ul. Beethovena 43, 58-300 Wałbrzych</w:t>
      </w:r>
      <w:r w:rsidR="00DC3ABB" w:rsidRPr="00DC3ABB">
        <w:rPr>
          <w:rFonts w:ascii="Times New Roman" w:hAnsi="Times New Roman"/>
        </w:rPr>
        <w:t>,</w:t>
      </w:r>
      <w:r w:rsidRPr="00DC3ABB">
        <w:rPr>
          <w:rFonts w:ascii="Times New Roman" w:hAnsi="Times New Roman"/>
        </w:rPr>
        <w:t xml:space="preserve"> </w:t>
      </w:r>
    </w:p>
    <w:p w14:paraId="68184772" w14:textId="77777777" w:rsidR="00DC3ABB" w:rsidRPr="00DC3ABB" w:rsidRDefault="00EA05C2" w:rsidP="00DC3ABB">
      <w:pPr>
        <w:tabs>
          <w:tab w:val="left" w:leader="underscore" w:pos="284"/>
        </w:tabs>
        <w:spacing w:before="60" w:after="0" w:line="240" w:lineRule="auto"/>
        <w:ind w:left="1148"/>
        <w:jc w:val="both"/>
        <w:rPr>
          <w:rFonts w:ascii="Times New Roman" w:hAnsi="Times New Roman"/>
        </w:rPr>
      </w:pPr>
      <w:r w:rsidRPr="00DC3ABB">
        <w:rPr>
          <w:rFonts w:ascii="Times New Roman" w:hAnsi="Times New Roman"/>
        </w:rPr>
        <w:t>c)</w:t>
      </w:r>
      <w:r w:rsidRPr="00DC3ABB">
        <w:rPr>
          <w:rFonts w:ascii="Times New Roman" w:hAnsi="Times New Roman"/>
        </w:rPr>
        <w:tab/>
        <w:t xml:space="preserve"> </w:t>
      </w:r>
      <w:r w:rsidR="00DC3ABB" w:rsidRPr="00DC3ABB">
        <w:rPr>
          <w:rFonts w:ascii="Times New Roman" w:hAnsi="Times New Roman"/>
        </w:rPr>
        <w:t>zamontowanie nowych opon na tarczach (felgach) odebranych od Zamawiającego,</w:t>
      </w:r>
    </w:p>
    <w:p w14:paraId="52B4B83D" w14:textId="77777777" w:rsidR="00DC3ABB" w:rsidRPr="00DC3ABB" w:rsidRDefault="00EA05C2" w:rsidP="00DC3ABB">
      <w:pPr>
        <w:widowControl w:val="0"/>
        <w:shd w:val="clear" w:color="auto" w:fill="FFFFFF"/>
        <w:tabs>
          <w:tab w:val="left" w:leader="underscore" w:pos="284"/>
        </w:tabs>
        <w:suppressAutoHyphens/>
        <w:spacing w:before="60" w:after="0" w:line="240" w:lineRule="auto"/>
        <w:ind w:left="1148"/>
        <w:jc w:val="both"/>
        <w:rPr>
          <w:rFonts w:ascii="Times New Roman" w:hAnsi="Times New Roman"/>
        </w:rPr>
      </w:pPr>
      <w:r w:rsidRPr="00DC3ABB">
        <w:rPr>
          <w:rFonts w:ascii="Times New Roman" w:hAnsi="Times New Roman"/>
        </w:rPr>
        <w:t>d)</w:t>
      </w:r>
      <w:r w:rsidRPr="00DC3ABB">
        <w:rPr>
          <w:rFonts w:ascii="Times New Roman" w:hAnsi="Times New Roman"/>
        </w:rPr>
        <w:tab/>
        <w:t xml:space="preserve"> </w:t>
      </w:r>
      <w:r w:rsidR="00DC3ABB" w:rsidRPr="00DC3ABB">
        <w:rPr>
          <w:rFonts w:ascii="Times New Roman" w:hAnsi="Times New Roman"/>
        </w:rPr>
        <w:t>dostawa i montaż tarcz (felg) z nowymi oponami na ładowarce MERLO na terenie Instalacji komunalnej w Wałbrzychu, ul. Beethovena 43, 58-300 Wałbrzych</w:t>
      </w:r>
      <w:r w:rsidR="00DC3ABB" w:rsidRPr="00DC3ABB">
        <w:rPr>
          <w:rFonts w:ascii="Times New Roman" w:hAnsi="Times New Roman"/>
        </w:rPr>
        <w:t>,</w:t>
      </w:r>
    </w:p>
    <w:p w14:paraId="1C235121" w14:textId="69B67141" w:rsidR="00976933" w:rsidRPr="00DC3ABB" w:rsidRDefault="00DC3ABB" w:rsidP="00DC3ABB">
      <w:pPr>
        <w:widowControl w:val="0"/>
        <w:shd w:val="clear" w:color="auto" w:fill="FFFFFF"/>
        <w:tabs>
          <w:tab w:val="left" w:leader="underscore" w:pos="284"/>
        </w:tabs>
        <w:suppressAutoHyphens/>
        <w:spacing w:before="60" w:after="0" w:line="240" w:lineRule="auto"/>
        <w:ind w:left="1148"/>
        <w:jc w:val="both"/>
      </w:pPr>
      <w:r w:rsidRPr="00DC3ABB">
        <w:rPr>
          <w:rFonts w:ascii="Times New Roman" w:hAnsi="Times New Roman"/>
        </w:rPr>
        <w:t>e)</w:t>
      </w:r>
      <w:r w:rsidRPr="00DC3ABB">
        <w:rPr>
          <w:rFonts w:ascii="Times New Roman" w:hAnsi="Times New Roman"/>
        </w:rPr>
        <w:tab/>
      </w:r>
      <w:r w:rsidRPr="00DC3ABB">
        <w:rPr>
          <w:rFonts w:ascii="Times New Roman" w:hAnsi="Times New Roman"/>
          <w:bCs/>
        </w:rPr>
        <w:t>utylizacja starych opon wypełnionych elastomerem na koszt Dostawcy</w:t>
      </w:r>
      <w:r>
        <w:rPr>
          <w:rFonts w:ascii="Times New Roman" w:hAnsi="Times New Roman"/>
          <w:bCs/>
        </w:rPr>
        <w:t xml:space="preserve">, </w:t>
      </w:r>
      <w:r w:rsidR="00EA05C2">
        <w:rPr>
          <w:rFonts w:ascii="Times New Roman" w:hAnsi="Times New Roman"/>
          <w:bCs/>
        </w:rPr>
        <w:t xml:space="preserve">  </w:t>
      </w:r>
    </w:p>
    <w:p w14:paraId="53368C40" w14:textId="3FFAEE41" w:rsidR="00976933" w:rsidRDefault="00EA05C2">
      <w:pPr>
        <w:widowControl w:val="0"/>
        <w:numPr>
          <w:ilvl w:val="0"/>
          <w:numId w:val="13"/>
        </w:numPr>
        <w:shd w:val="clear" w:color="auto" w:fill="FFFFFF"/>
        <w:tabs>
          <w:tab w:val="left" w:leader="underscore" w:pos="284"/>
        </w:tabs>
        <w:suppressAutoHyphens/>
        <w:spacing w:before="60" w:after="0" w:line="240" w:lineRule="auto"/>
        <w:jc w:val="both"/>
        <w:rPr>
          <w:rFonts w:ascii="Times New Roman" w:hAnsi="Times New Roman"/>
          <w:b/>
        </w:rPr>
      </w:pPr>
      <w:r>
        <w:rPr>
          <w:rFonts w:ascii="Times New Roman" w:hAnsi="Times New Roman"/>
        </w:rPr>
        <w:t xml:space="preserve">Nr kategorii słownika  CPV </w:t>
      </w:r>
      <w:r w:rsidR="00DC3ABB">
        <w:rPr>
          <w:rFonts w:ascii="Times New Roman" w:hAnsi="Times New Roman"/>
        </w:rPr>
        <w:t>34352100-0</w:t>
      </w:r>
      <w:r>
        <w:rPr>
          <w:rFonts w:ascii="Times New Roman" w:hAnsi="Times New Roman"/>
        </w:rPr>
        <w:t>.</w:t>
      </w:r>
    </w:p>
    <w:p w14:paraId="7A124BB8" w14:textId="04024F31" w:rsidR="00976933" w:rsidRPr="00FD2C8F" w:rsidRDefault="00DC3ABB" w:rsidP="00FD2C8F">
      <w:pPr>
        <w:widowControl w:val="0"/>
        <w:numPr>
          <w:ilvl w:val="0"/>
          <w:numId w:val="13"/>
        </w:numPr>
        <w:shd w:val="clear" w:color="auto" w:fill="FFFFFF"/>
        <w:tabs>
          <w:tab w:val="left" w:leader="underscore" w:pos="284"/>
        </w:tabs>
        <w:suppressAutoHyphens/>
        <w:spacing w:before="60" w:after="0" w:line="240" w:lineRule="auto"/>
        <w:jc w:val="both"/>
        <w:rPr>
          <w:rFonts w:ascii="Times New Roman" w:hAnsi="Times New Roman"/>
          <w:bCs/>
        </w:rPr>
      </w:pPr>
      <w:r>
        <w:rPr>
          <w:rFonts w:ascii="Times New Roman" w:hAnsi="Times New Roman"/>
          <w:bCs/>
        </w:rPr>
        <w:t>D</w:t>
      </w:r>
      <w:r w:rsidRPr="00DC3ABB">
        <w:rPr>
          <w:rFonts w:ascii="Times New Roman" w:hAnsi="Times New Roman"/>
          <w:bCs/>
        </w:rPr>
        <w:t>ostawa w terminie do 21 dni od podpisania umowy</w:t>
      </w:r>
      <w:r w:rsidR="00EA05C2">
        <w:rPr>
          <w:rFonts w:ascii="Times New Roman" w:hAnsi="Times New Roman"/>
          <w:bCs/>
        </w:rPr>
        <w:t>.</w:t>
      </w:r>
    </w:p>
    <w:p w14:paraId="2AEFCC81" w14:textId="44C5511A" w:rsidR="00976933" w:rsidRDefault="00976933">
      <w:pPr>
        <w:shd w:val="clear" w:color="auto" w:fill="FFFFFF"/>
        <w:tabs>
          <w:tab w:val="left" w:leader="underscore" w:pos="9461"/>
        </w:tabs>
        <w:spacing w:before="60"/>
        <w:ind w:left="284" w:hanging="284"/>
        <w:jc w:val="both"/>
        <w:rPr>
          <w:rFonts w:ascii="Times New Roman" w:hAnsi="Times New Roman"/>
        </w:rPr>
      </w:pPr>
    </w:p>
    <w:p w14:paraId="60C52A7C" w14:textId="77777777" w:rsidR="00DC3ABB" w:rsidRDefault="00DC3ABB">
      <w:pPr>
        <w:shd w:val="clear" w:color="auto" w:fill="FFFFFF"/>
        <w:tabs>
          <w:tab w:val="left" w:leader="underscore" w:pos="9461"/>
        </w:tabs>
        <w:spacing w:before="60"/>
        <w:ind w:left="284" w:hanging="284"/>
        <w:jc w:val="both"/>
        <w:rPr>
          <w:rFonts w:ascii="Times New Roman" w:hAnsi="Times New Roman"/>
        </w:rPr>
      </w:pPr>
    </w:p>
    <w:p w14:paraId="4C8531AD" w14:textId="77777777" w:rsidR="00976933" w:rsidRDefault="00EA05C2">
      <w:pPr>
        <w:shd w:val="clear" w:color="auto" w:fill="FFFFFF"/>
        <w:tabs>
          <w:tab w:val="left" w:leader="underscore" w:pos="9461"/>
        </w:tabs>
        <w:spacing w:before="120" w:line="340" w:lineRule="exact"/>
        <w:ind w:left="19"/>
        <w:rPr>
          <w:rFonts w:ascii="Times New Roman" w:hAnsi="Times New Roman"/>
        </w:rPr>
      </w:pPr>
      <w:r>
        <w:rPr>
          <w:rFonts w:ascii="Times New Roman" w:hAnsi="Times New Roman"/>
          <w:b/>
          <w:bCs/>
        </w:rPr>
        <w:lastRenderedPageBreak/>
        <w:t>III.  Opis sposobu przygotowania oferty:</w:t>
      </w:r>
    </w:p>
    <w:p w14:paraId="2CCF9842" w14:textId="77777777" w:rsidR="00976933" w:rsidRDefault="00EA05C2">
      <w:pPr>
        <w:widowControl w:val="0"/>
        <w:numPr>
          <w:ilvl w:val="0"/>
          <w:numId w:val="12"/>
        </w:numPr>
        <w:shd w:val="clear" w:color="auto" w:fill="FFFFFF"/>
        <w:tabs>
          <w:tab w:val="left" w:leader="underscore" w:pos="284"/>
        </w:tabs>
        <w:suppressAutoHyphens/>
        <w:spacing w:before="60" w:after="0" w:line="240" w:lineRule="auto"/>
        <w:ind w:left="1134" w:hanging="567"/>
        <w:jc w:val="both"/>
        <w:rPr>
          <w:rFonts w:ascii="Times New Roman" w:hAnsi="Times New Roman"/>
        </w:rPr>
      </w:pPr>
      <w:r>
        <w:rPr>
          <w:rFonts w:ascii="Times New Roman" w:hAnsi="Times New Roman"/>
        </w:rPr>
        <w:t>Zamawiający wymaga, aby każda oferta zawierała minimum następujące dokumenty:</w:t>
      </w:r>
      <w:r>
        <w:rPr>
          <w:rFonts w:ascii="Times New Roman" w:hAnsi="Times New Roman"/>
        </w:rPr>
        <w:br/>
      </w:r>
    </w:p>
    <w:p w14:paraId="3310F0B9" w14:textId="77777777" w:rsidR="00976933" w:rsidRDefault="00EA05C2">
      <w:pPr>
        <w:widowControl w:val="0"/>
        <w:numPr>
          <w:ilvl w:val="0"/>
          <w:numId w:val="11"/>
        </w:numPr>
        <w:shd w:val="clear" w:color="auto" w:fill="FFFFFF"/>
        <w:tabs>
          <w:tab w:val="left" w:leader="underscore" w:pos="284"/>
        </w:tabs>
        <w:suppressAutoHyphens/>
        <w:spacing w:before="60" w:after="0" w:line="240" w:lineRule="auto"/>
        <w:jc w:val="both"/>
        <w:rPr>
          <w:rFonts w:ascii="Times New Roman" w:hAnsi="Times New Roman"/>
        </w:rPr>
      </w:pPr>
      <w:r>
        <w:rPr>
          <w:rFonts w:ascii="Times New Roman" w:hAnsi="Times New Roman"/>
        </w:rPr>
        <w:t>wypełniony i podpisany przez Wykonawcę formularz cenowo- ofertowy – wg załączonego wzoru formularza ofertowego,</w:t>
      </w:r>
    </w:p>
    <w:p w14:paraId="2BEFAD65" w14:textId="77777777" w:rsidR="00976933" w:rsidRDefault="00EA05C2">
      <w:pPr>
        <w:widowControl w:val="0"/>
        <w:numPr>
          <w:ilvl w:val="0"/>
          <w:numId w:val="11"/>
        </w:numPr>
        <w:shd w:val="clear" w:color="auto" w:fill="FFFFFF"/>
        <w:tabs>
          <w:tab w:val="left" w:leader="underscore" w:pos="284"/>
        </w:tabs>
        <w:suppressAutoHyphens/>
        <w:spacing w:before="60" w:after="0" w:line="240" w:lineRule="auto"/>
        <w:jc w:val="both"/>
        <w:rPr>
          <w:rFonts w:ascii="Times New Roman" w:hAnsi="Times New Roman"/>
        </w:rPr>
      </w:pPr>
      <w:r>
        <w:rPr>
          <w:rFonts w:ascii="Times New Roman" w:eastAsia="Arial" w:hAnsi="Times New Roman"/>
          <w:color w:val="000000"/>
        </w:rPr>
        <w:t>odpis z właściwego rejestru lub z centralnej ewidencji i informacji o działalności gospodarczej, jeżeli odrębne przepisy wymagają wpisu do rejestru lub ewidencji,</w:t>
      </w:r>
    </w:p>
    <w:p w14:paraId="24DBBA69" w14:textId="77777777" w:rsidR="00976933" w:rsidRDefault="00EA05C2">
      <w:pPr>
        <w:widowControl w:val="0"/>
        <w:numPr>
          <w:ilvl w:val="0"/>
          <w:numId w:val="11"/>
        </w:numPr>
        <w:shd w:val="clear" w:color="auto" w:fill="FFFFFF"/>
        <w:tabs>
          <w:tab w:val="left" w:leader="underscore" w:pos="284"/>
        </w:tabs>
        <w:suppressAutoHyphens/>
        <w:spacing w:before="60" w:after="0" w:line="240" w:lineRule="auto"/>
        <w:jc w:val="both"/>
        <w:rPr>
          <w:rFonts w:ascii="Times New Roman" w:hAnsi="Times New Roman"/>
        </w:rPr>
      </w:pPr>
      <w:r>
        <w:rPr>
          <w:rFonts w:ascii="Times New Roman" w:eastAsia="Arial" w:hAnsi="Times New Roman"/>
          <w:color w:val="000000"/>
        </w:rPr>
        <w:t xml:space="preserve">pełnomocnictwo  </w:t>
      </w:r>
      <w:r>
        <w:rPr>
          <w:rFonts w:ascii="Times New Roman" w:eastAsia="Arial" w:hAnsi="Times New Roman"/>
          <w:i/>
          <w:color w:val="000000"/>
        </w:rPr>
        <w:t>(jeżeli uprawnienie do podpisania oferty nie wynika z aktu rejestrowego).</w:t>
      </w:r>
    </w:p>
    <w:p w14:paraId="1C8B02E6" w14:textId="77777777" w:rsidR="00976933" w:rsidRDefault="00976933">
      <w:pPr>
        <w:widowControl w:val="0"/>
        <w:shd w:val="clear" w:color="auto" w:fill="FFFFFF"/>
        <w:tabs>
          <w:tab w:val="left" w:leader="underscore" w:pos="284"/>
        </w:tabs>
        <w:suppressAutoHyphens/>
        <w:spacing w:before="60" w:after="0" w:line="240" w:lineRule="auto"/>
        <w:ind w:left="374"/>
        <w:rPr>
          <w:rFonts w:ascii="Times New Roman" w:hAnsi="Times New Roman"/>
          <w:b/>
          <w:bCs/>
        </w:rPr>
      </w:pPr>
    </w:p>
    <w:p w14:paraId="1BFAE03D"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Jeżeli Wykonawca nie złoży oświadczeń (podmiotowych), dokumentów lub pełnomocnictw wymaganych niniejszym zapytaniem ofertowym, oświadczenia, dokumenty lub pełnomocnictwa są niekompletne, zawierają błędy lub budzą wskazane przez Zamawiającego wątpliwości, Zamawiający zastrzega sobie prawo do jednokrotnego wezwania do ich złożenia, uzupełnienia, poprawienia w terminie przez siebie wskazanym.</w:t>
      </w:r>
    </w:p>
    <w:p w14:paraId="02793DDC"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Zamawiający informuje, iż nie złożenie wraz z ofertą formularza ofertowego będzie równoznaczne z odrzuceniem oferty Wykonawcy - Zamawiający nie przewiduje możliwości uzupełnienia formularza ofertowego w przypadku nie złożenia formularza ofertowego.</w:t>
      </w:r>
    </w:p>
    <w:p w14:paraId="0046CF28"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Zamawiający zastrzega sobie możliwość żądania od wykonawcy wyjaśnień dotyczących treści złożonej oferty.</w:t>
      </w:r>
    </w:p>
    <w:p w14:paraId="3785E7C8"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 xml:space="preserve">Ofertę podpisuje osoba lub osoby uprawnione do reprezentowania wykonawcy.  </w:t>
      </w:r>
    </w:p>
    <w:p w14:paraId="2719C19D"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Jeżeli wykonawcę reprezentuje pełnomocnik, wraz z ofertą składa się pełnomocnictwo.</w:t>
      </w:r>
    </w:p>
    <w:p w14:paraId="22256513"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Treść pełnomocnictwa musi jednoznacznie wskazywać czynności, do wykonania których pełnomocnik jest powołany.</w:t>
      </w:r>
    </w:p>
    <w:p w14:paraId="0FA356DB"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Wykonawca może złożyć jedną ofertę.</w:t>
      </w:r>
    </w:p>
    <w:p w14:paraId="0847D7F1"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Ofertę sporządza się w sposób staranny, czytelny i trwały. Zaleca się, aby stwierdzone przez wykonawcę w ofercie błędy i omyłki w zapisach - przed jej złożeniem – poprawić przez skreślenie dotychczasowej treści i wpisanie nowej, z zachowaniem czytelności błędnego zapisu oraz podpisanie poprawki.</w:t>
      </w:r>
    </w:p>
    <w:p w14:paraId="4733FDDC"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Oferta musi być napisana w języku polskim, na maszynie do pisania, komputerze lub inną nieścieralną, trwałą i czytelną techniką oraz podpisana przez osobę lub osoby upoważnione do składania oświadczeń woli w imieniu Wykonawcy. Wszelkie koszty związane z przygotowaniem i złożeniem oferty ponosi wykonawca.</w:t>
      </w:r>
    </w:p>
    <w:p w14:paraId="309EBB70"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Wszystkie kserokopie dołączone do oferty muszą być poświadczone za zgodność z oryginałem przez Wykonawcę lub osobę upoważnioną na każdej zapisanej stronie kopii.</w:t>
      </w:r>
    </w:p>
    <w:p w14:paraId="54897B59"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Dokumenty są składane w oryginale lub kopii poświadczonej za zgodność z oryginałem przez wykonawcę. Uwierzytelnienie dokumentu winno polegać na zamieszczeniu na kopii dokumentu zapisu „za zgodność z oryginałem” czy też „zgodne z oryginałem” lub zapisu o podobnej treści, w sposób który umożliwi Zamawiającemu jednoznaczne stwierdzenie, czy złożone przez Wykonawcę dokumenty odzwierciedlają stan faktyczny w nich przedstawiony. Stwierdzenie winno być podpisane przez właściwą osobę zgodnie z zasadami reprezentacji.</w:t>
      </w:r>
    </w:p>
    <w:p w14:paraId="394DDFFF"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Wykonawcy ponoszą wszelkie koszty związane z przygotowaniem i złożeniem oferty.</w:t>
      </w:r>
    </w:p>
    <w:p w14:paraId="7B970B3B"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Zamawiający nie przewiduje zwrotu kosztów udziału w postępowaniu dla Wykonawców.</w:t>
      </w:r>
    </w:p>
    <w:p w14:paraId="6C96CF37"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Po upływie terminu składania ofert, Wykonawca nie może wycofać oferty ani dokonać w niej jakichkolwiek zmian.</w:t>
      </w:r>
    </w:p>
    <w:p w14:paraId="709869B0" w14:textId="77777777" w:rsidR="00976933" w:rsidRDefault="00976933">
      <w:pPr>
        <w:widowControl w:val="0"/>
        <w:shd w:val="clear" w:color="auto" w:fill="FFFFFF"/>
        <w:tabs>
          <w:tab w:val="left" w:leader="underscore" w:pos="284"/>
        </w:tabs>
        <w:suppressAutoHyphens/>
        <w:spacing w:before="60" w:after="0" w:line="240" w:lineRule="auto"/>
        <w:ind w:left="374"/>
        <w:rPr>
          <w:rFonts w:ascii="Times New Roman" w:hAnsi="Times New Roman"/>
          <w:b/>
          <w:bCs/>
        </w:rPr>
      </w:pPr>
    </w:p>
    <w:p w14:paraId="221B76C1" w14:textId="77777777" w:rsidR="00976933" w:rsidRDefault="00EA05C2">
      <w:pPr>
        <w:shd w:val="clear" w:color="auto" w:fill="FFFFFF"/>
        <w:tabs>
          <w:tab w:val="left" w:leader="underscore" w:pos="9461"/>
        </w:tabs>
        <w:spacing w:before="120" w:line="340" w:lineRule="exact"/>
        <w:ind w:left="426" w:hanging="426"/>
        <w:jc w:val="both"/>
        <w:rPr>
          <w:rFonts w:ascii="Times New Roman" w:hAnsi="Times New Roman"/>
        </w:rPr>
      </w:pPr>
      <w:r>
        <w:rPr>
          <w:rFonts w:ascii="Times New Roman" w:hAnsi="Times New Roman"/>
          <w:b/>
          <w:bCs/>
        </w:rPr>
        <w:t xml:space="preserve">IV. Informacje o sposobie porozumiewania się Zamawiającego z Wykonawcami oraz </w:t>
      </w:r>
      <w:r>
        <w:rPr>
          <w:rFonts w:ascii="Times New Roman" w:hAnsi="Times New Roman"/>
          <w:b/>
          <w:bCs/>
        </w:rPr>
        <w:br/>
        <w:t>przekazywania oświadczeń i dokumentów.</w:t>
      </w:r>
    </w:p>
    <w:p w14:paraId="12A7A0A9" w14:textId="77777777" w:rsidR="00976933" w:rsidRDefault="00EA05C2">
      <w:pPr>
        <w:pStyle w:val="Akapitzlist"/>
        <w:widowControl w:val="0"/>
        <w:numPr>
          <w:ilvl w:val="1"/>
          <w:numId w:val="2"/>
        </w:numPr>
        <w:spacing w:after="0" w:line="252" w:lineRule="auto"/>
        <w:jc w:val="both"/>
        <w:rPr>
          <w:rFonts w:ascii="Times New Roman" w:eastAsia="Times New Roman" w:hAnsi="Times New Roman"/>
          <w:w w:val="105"/>
        </w:rPr>
      </w:pPr>
      <w:r>
        <w:rPr>
          <w:rFonts w:ascii="Times New Roman" w:eastAsia="Times New Roman" w:hAnsi="Times New Roman"/>
          <w:w w:val="105"/>
        </w:rPr>
        <w:t xml:space="preserve">Wszelkie oświadczenia, wnioski, zawiadomienia oraz informacje Zamawiający i Wykonawcy </w:t>
      </w:r>
      <w:r>
        <w:rPr>
          <w:rFonts w:ascii="Times New Roman" w:eastAsia="Times New Roman" w:hAnsi="Times New Roman"/>
          <w:w w:val="105"/>
        </w:rPr>
        <w:br/>
        <w:t>mogą przekazywać jedynie drogą elektroniczną za pomocą platformy zakupowa dostępnej pod adresem: https://gminawalbrzych.logintrade.net/rejestracja/ustawowe.html.</w:t>
      </w:r>
    </w:p>
    <w:p w14:paraId="43CB1F01" w14:textId="77777777" w:rsidR="00976933" w:rsidRDefault="00EA05C2">
      <w:pPr>
        <w:pStyle w:val="Akapitzlist"/>
        <w:numPr>
          <w:ilvl w:val="1"/>
          <w:numId w:val="2"/>
        </w:numPr>
        <w:jc w:val="both"/>
        <w:rPr>
          <w:rFonts w:ascii="Times New Roman" w:eastAsia="Times New Roman" w:hAnsi="Times New Roman"/>
          <w:w w:val="105"/>
        </w:rPr>
      </w:pPr>
      <w:r>
        <w:rPr>
          <w:rFonts w:ascii="Times New Roman" w:eastAsia="Times New Roman" w:hAnsi="Times New Roman"/>
          <w:w w:val="105"/>
        </w:rPr>
        <w:t>Wykonawca może zwracać się do Zamawiającego o wyjaśnienie dotyczące wszelkich wątpliwości związanych z treścią niniejszego zapytania, sposobem przygotowania i złożenia oferty, kierując swe zapytania drogą elektroniczną jedynie drogą elektroniczną za pomocą platformy zakupowa dostępnej pod adresem: https://gminawalbrzych.logintrade.net/rejestracja/ustawowe.html.</w:t>
      </w:r>
    </w:p>
    <w:p w14:paraId="62713843" w14:textId="77777777" w:rsidR="00976933" w:rsidRDefault="00EA05C2">
      <w:pPr>
        <w:pStyle w:val="Akapitzlist"/>
        <w:numPr>
          <w:ilvl w:val="1"/>
          <w:numId w:val="2"/>
        </w:numPr>
        <w:jc w:val="both"/>
        <w:rPr>
          <w:rFonts w:ascii="Times New Roman" w:eastAsia="Times New Roman" w:hAnsi="Times New Roman"/>
          <w:w w:val="105"/>
        </w:rPr>
      </w:pPr>
      <w:r>
        <w:rPr>
          <w:rFonts w:ascii="Times New Roman" w:eastAsia="Times New Roman" w:hAnsi="Times New Roman"/>
          <w:w w:val="105"/>
        </w:rPr>
        <w:t>W przypadku rozbieżności pomiędzy treścią niniejszego zapytania, a treścią udzielonych odpowiedzi, jako obowiązującą należy przyjąć treść pisma zawierającego późniejsze oświadczenia (odpowiedzi) Zamawiającego.</w:t>
      </w:r>
    </w:p>
    <w:p w14:paraId="2C884672" w14:textId="77777777" w:rsidR="00976933" w:rsidRDefault="00EA05C2">
      <w:pPr>
        <w:pStyle w:val="Akapitzlist"/>
        <w:numPr>
          <w:ilvl w:val="1"/>
          <w:numId w:val="2"/>
        </w:numPr>
        <w:jc w:val="both"/>
        <w:rPr>
          <w:rFonts w:ascii="Times New Roman" w:eastAsia="Times New Roman" w:hAnsi="Times New Roman"/>
          <w:w w:val="105"/>
        </w:rPr>
      </w:pPr>
      <w:r>
        <w:rPr>
          <w:rFonts w:ascii="Times New Roman" w:eastAsia="Times New Roman" w:hAnsi="Times New Roman"/>
          <w:w w:val="105"/>
        </w:rPr>
        <w:lastRenderedPageBreak/>
        <w:t>W uzasadnionych przypadkach zamawiający może przed upływem terminu składania ofert zmienić treść zapytania. Dokonaną zmianę treści zapytania Zamawiający przesyła zaproszonym przez siebie Wykonawcom, a jeżeli zapytanie umieszczone jest na stronie internetowej,  udostępnia również na stronie internetowej.</w:t>
      </w:r>
    </w:p>
    <w:p w14:paraId="030350AB" w14:textId="77777777" w:rsidR="00976933" w:rsidRDefault="00EA05C2">
      <w:pPr>
        <w:pStyle w:val="Akapitzlist"/>
        <w:numPr>
          <w:ilvl w:val="1"/>
          <w:numId w:val="2"/>
        </w:numPr>
        <w:jc w:val="both"/>
        <w:rPr>
          <w:rFonts w:ascii="Times New Roman" w:eastAsia="Times New Roman" w:hAnsi="Times New Roman"/>
          <w:w w:val="105"/>
        </w:rPr>
      </w:pPr>
      <w:r>
        <w:rPr>
          <w:rFonts w:ascii="Times New Roman" w:eastAsia="Times New Roman" w:hAnsi="Times New Roman"/>
          <w:w w:val="105"/>
        </w:rPr>
        <w:t>W przypadku, gdy zmiana zapytania powodować będzie konieczność modyfikacji oferty, Zamawiający może przedłużyć termin składania ofert.</w:t>
      </w:r>
    </w:p>
    <w:p w14:paraId="313A6E03" w14:textId="77777777" w:rsidR="00976933" w:rsidRDefault="00EA05C2">
      <w:pPr>
        <w:pStyle w:val="Akapitzlist"/>
        <w:numPr>
          <w:ilvl w:val="1"/>
          <w:numId w:val="2"/>
        </w:numPr>
        <w:jc w:val="both"/>
        <w:rPr>
          <w:rFonts w:ascii="Times New Roman" w:eastAsia="Times New Roman" w:hAnsi="Times New Roman"/>
          <w:b/>
          <w:w w:val="105"/>
        </w:rPr>
      </w:pPr>
      <w:r>
        <w:rPr>
          <w:rFonts w:ascii="Times New Roman" w:eastAsia="Times New Roman" w:hAnsi="Times New Roman"/>
          <w:b/>
          <w:w w:val="105"/>
        </w:rPr>
        <w:t>Zamawiający nie dopuszcza porozumiewania się z wykonawcami za pośrednictwem telefonu.</w:t>
      </w:r>
    </w:p>
    <w:p w14:paraId="299B4448" w14:textId="77777777" w:rsidR="00976933" w:rsidRDefault="00EA05C2">
      <w:pPr>
        <w:pStyle w:val="Akapitzlist"/>
        <w:numPr>
          <w:ilvl w:val="1"/>
          <w:numId w:val="2"/>
        </w:numPr>
        <w:jc w:val="both"/>
        <w:rPr>
          <w:rFonts w:ascii="Times New Roman" w:eastAsia="Times New Roman" w:hAnsi="Times New Roman"/>
          <w:w w:val="105"/>
        </w:rPr>
      </w:pPr>
      <w:r>
        <w:rPr>
          <w:rFonts w:ascii="Times New Roman" w:eastAsia="Times New Roman" w:hAnsi="Times New Roman"/>
          <w:w w:val="105"/>
        </w:rPr>
        <w:t xml:space="preserve">Postępowanie o udzielenie zamówienia prowadzi się w języku polskim i zamawiający nie wyraża zgody na złożenie oświadczeń, oferty oraz innych dokumentów w jednym z języków powszechnie używanych w handlu międzynarodowym. </w:t>
      </w:r>
    </w:p>
    <w:p w14:paraId="44974ACF" w14:textId="77777777" w:rsidR="00976933" w:rsidRDefault="00EA05C2">
      <w:pPr>
        <w:pStyle w:val="Akapitzlist"/>
        <w:numPr>
          <w:ilvl w:val="1"/>
          <w:numId w:val="2"/>
        </w:numPr>
        <w:rPr>
          <w:rFonts w:ascii="Times New Roman" w:eastAsia="Times New Roman" w:hAnsi="Times New Roman"/>
          <w:w w:val="105"/>
        </w:rPr>
      </w:pPr>
      <w:r>
        <w:rPr>
          <w:rFonts w:ascii="Times New Roman" w:eastAsia="Times New Roman" w:hAnsi="Times New Roman"/>
          <w:w w:val="105"/>
        </w:rPr>
        <w:t xml:space="preserve">Dokumenty sporządzone w języku obcym są składane wraz z tłumaczeniem na język polski. </w:t>
      </w:r>
    </w:p>
    <w:p w14:paraId="7B1DBA11" w14:textId="77777777" w:rsidR="00976933" w:rsidRDefault="00EA05C2">
      <w:pPr>
        <w:pStyle w:val="Akapitzlist"/>
        <w:numPr>
          <w:ilvl w:val="1"/>
          <w:numId w:val="2"/>
        </w:numPr>
        <w:rPr>
          <w:rFonts w:ascii="Times New Roman" w:eastAsia="Times New Roman" w:hAnsi="Times New Roman"/>
          <w:w w:val="105"/>
        </w:rPr>
      </w:pPr>
      <w:r>
        <w:rPr>
          <w:rFonts w:ascii="Times New Roman" w:eastAsia="Times New Roman" w:hAnsi="Times New Roman"/>
          <w:w w:val="105"/>
        </w:rPr>
        <w:t>Treść oferty musi odpowiadać treści niniejszego zapytania.</w:t>
      </w:r>
    </w:p>
    <w:p w14:paraId="3E781A55" w14:textId="77777777" w:rsidR="00976933" w:rsidRDefault="00EA05C2">
      <w:pPr>
        <w:shd w:val="clear" w:color="auto" w:fill="FFFFFF"/>
        <w:tabs>
          <w:tab w:val="left" w:leader="underscore" w:pos="9461"/>
        </w:tabs>
        <w:spacing w:before="120" w:line="340" w:lineRule="exact"/>
        <w:rPr>
          <w:rFonts w:ascii="Times New Roman" w:hAnsi="Times New Roman"/>
        </w:rPr>
      </w:pPr>
      <w:r>
        <w:rPr>
          <w:rFonts w:ascii="Times New Roman" w:hAnsi="Times New Roman"/>
          <w:b/>
          <w:bCs/>
        </w:rPr>
        <w:t>V. Termin i miejsce składania ofert</w:t>
      </w:r>
    </w:p>
    <w:p w14:paraId="209707F9" w14:textId="14AA34FC" w:rsidR="00976933" w:rsidRDefault="00EA05C2">
      <w:pPr>
        <w:widowControl w:val="0"/>
        <w:numPr>
          <w:ilvl w:val="0"/>
          <w:numId w:val="9"/>
        </w:numPr>
        <w:tabs>
          <w:tab w:val="left" w:pos="-3060"/>
          <w:tab w:val="left" w:pos="345"/>
          <w:tab w:val="left" w:pos="720"/>
          <w:tab w:val="left" w:pos="1125"/>
        </w:tabs>
        <w:suppressAutoHyphens/>
        <w:spacing w:after="0" w:line="240" w:lineRule="auto"/>
        <w:ind w:left="340" w:hanging="340"/>
        <w:rPr>
          <w:rFonts w:ascii="Times New Roman" w:hAnsi="Times New Roman"/>
        </w:rPr>
      </w:pPr>
      <w:r>
        <w:rPr>
          <w:rFonts w:ascii="Times New Roman" w:hAnsi="Times New Roman"/>
        </w:rPr>
        <w:t>Oferty należy składać za pośrednictwem Platformy Przetargowej d</w:t>
      </w:r>
      <w:r>
        <w:rPr>
          <w:rFonts w:ascii="Times New Roman" w:hAnsi="Times New Roman"/>
          <w:color w:val="000000"/>
        </w:rPr>
        <w:t>o dnia</w:t>
      </w:r>
      <w:r>
        <w:rPr>
          <w:rFonts w:ascii="Times New Roman" w:hAnsi="Times New Roman"/>
          <w:b/>
          <w:bCs/>
          <w:color w:val="000000"/>
        </w:rPr>
        <w:t xml:space="preserve"> </w:t>
      </w:r>
      <w:r w:rsidR="00DC3ABB">
        <w:rPr>
          <w:rFonts w:ascii="Times New Roman" w:hAnsi="Times New Roman"/>
          <w:b/>
          <w:bCs/>
          <w:color w:val="000000"/>
        </w:rPr>
        <w:t>12.11.2021</w:t>
      </w:r>
      <w:r>
        <w:rPr>
          <w:rFonts w:ascii="Times New Roman" w:hAnsi="Times New Roman"/>
          <w:b/>
          <w:bCs/>
          <w:color w:val="000000"/>
        </w:rPr>
        <w:t xml:space="preserve"> </w:t>
      </w:r>
      <w:r>
        <w:rPr>
          <w:rFonts w:ascii="Times New Roman" w:hAnsi="Times New Roman"/>
          <w:b/>
          <w:bCs/>
        </w:rPr>
        <w:t>r. do godz. 12.00</w:t>
      </w:r>
    </w:p>
    <w:p w14:paraId="5D198DCF" w14:textId="77777777" w:rsidR="00976933" w:rsidRDefault="00EA05C2">
      <w:pPr>
        <w:widowControl w:val="0"/>
        <w:numPr>
          <w:ilvl w:val="0"/>
          <w:numId w:val="9"/>
        </w:numPr>
        <w:tabs>
          <w:tab w:val="left" w:pos="-3060"/>
          <w:tab w:val="left" w:pos="345"/>
          <w:tab w:val="left" w:pos="720"/>
          <w:tab w:val="left" w:pos="1125"/>
        </w:tabs>
        <w:suppressAutoHyphens/>
        <w:spacing w:after="0" w:line="240" w:lineRule="auto"/>
        <w:ind w:left="340" w:hanging="340"/>
      </w:pPr>
      <w:r>
        <w:rPr>
          <w:rStyle w:val="Pogrubienie"/>
          <w:rFonts w:ascii="Times New Roman" w:hAnsi="Times New Roman"/>
        </w:rPr>
        <w:t xml:space="preserve">Dostęp do platformy znajduje się pod adresem: </w:t>
      </w:r>
      <w:hyperlink r:id="rId10">
        <w:r>
          <w:rPr>
            <w:rStyle w:val="Pogrubienie"/>
            <w:rFonts w:ascii="Times New Roman" w:hAnsi="Times New Roman"/>
          </w:rPr>
          <w:t>https://gminawalbrzych.logintrade.net/rejestracja/przetargi.html</w:t>
        </w:r>
      </w:hyperlink>
    </w:p>
    <w:p w14:paraId="38621A70" w14:textId="77777777" w:rsidR="00976933" w:rsidRDefault="00EA05C2">
      <w:pPr>
        <w:widowControl w:val="0"/>
        <w:numPr>
          <w:ilvl w:val="0"/>
          <w:numId w:val="9"/>
        </w:numPr>
        <w:tabs>
          <w:tab w:val="left" w:pos="-3060"/>
          <w:tab w:val="left" w:pos="360"/>
          <w:tab w:val="left" w:pos="720"/>
          <w:tab w:val="left" w:pos="1125"/>
        </w:tabs>
        <w:suppressAutoHyphens/>
        <w:spacing w:after="0" w:line="240" w:lineRule="auto"/>
        <w:ind w:left="340" w:hanging="340"/>
        <w:rPr>
          <w:rFonts w:ascii="Times New Roman" w:hAnsi="Times New Roman"/>
        </w:rPr>
      </w:pPr>
      <w:r>
        <w:rPr>
          <w:rFonts w:ascii="Times New Roman" w:hAnsi="Times New Roman"/>
        </w:rPr>
        <w:t>Uwaga! O terminie złożenia oferty decyduje czas ostatecznego wysłania oferty, a nie czas rozpoczęcia jej wprowadzenia.</w:t>
      </w:r>
    </w:p>
    <w:p w14:paraId="269D052B" w14:textId="1EAE7D5F" w:rsidR="00976933" w:rsidRDefault="00EA05C2">
      <w:pPr>
        <w:widowControl w:val="0"/>
        <w:numPr>
          <w:ilvl w:val="0"/>
          <w:numId w:val="9"/>
        </w:numPr>
        <w:tabs>
          <w:tab w:val="left" w:pos="-3060"/>
          <w:tab w:val="left" w:pos="360"/>
          <w:tab w:val="left" w:pos="720"/>
          <w:tab w:val="left" w:pos="1125"/>
        </w:tabs>
        <w:suppressAutoHyphens/>
        <w:spacing w:after="0" w:line="240" w:lineRule="auto"/>
        <w:ind w:left="340" w:hanging="340"/>
        <w:rPr>
          <w:rFonts w:ascii="Times New Roman" w:hAnsi="Times New Roman"/>
        </w:rPr>
      </w:pPr>
      <w:r>
        <w:rPr>
          <w:rFonts w:ascii="Times New Roman" w:eastAsia="Times New Roman" w:hAnsi="Times New Roman"/>
          <w:color w:val="00000A"/>
          <w:lang w:eastAsia="pl-PL"/>
        </w:rPr>
        <w:t xml:space="preserve">Otwarcie ofert nastąpi w </w:t>
      </w:r>
      <w:r>
        <w:rPr>
          <w:rFonts w:ascii="Times New Roman" w:eastAsia="Times New Roman" w:hAnsi="Times New Roman"/>
          <w:b/>
          <w:color w:val="00000A"/>
          <w:lang w:eastAsia="pl-PL"/>
        </w:rPr>
        <w:t>dniu</w:t>
      </w:r>
      <w:r>
        <w:rPr>
          <w:rFonts w:ascii="Times New Roman" w:eastAsia="Times New Roman" w:hAnsi="Times New Roman"/>
          <w:b/>
          <w:bCs/>
          <w:color w:val="00000A"/>
          <w:lang w:eastAsia="pl-PL"/>
        </w:rPr>
        <w:t xml:space="preserve"> </w:t>
      </w:r>
      <w:r w:rsidR="00DC3ABB">
        <w:rPr>
          <w:rFonts w:ascii="Times New Roman" w:eastAsia="Times New Roman" w:hAnsi="Times New Roman"/>
          <w:b/>
          <w:bCs/>
          <w:color w:val="00000A"/>
          <w:lang w:eastAsia="pl-PL"/>
        </w:rPr>
        <w:t>12.11.2021</w:t>
      </w:r>
      <w:r>
        <w:rPr>
          <w:rFonts w:ascii="Times New Roman" w:eastAsia="Times New Roman" w:hAnsi="Times New Roman"/>
          <w:b/>
          <w:bCs/>
          <w:color w:val="00000A"/>
          <w:lang w:eastAsia="pl-PL"/>
        </w:rPr>
        <w:t xml:space="preserve"> r. o godz. 12.15 </w:t>
      </w:r>
      <w:r>
        <w:rPr>
          <w:rFonts w:ascii="Times New Roman" w:eastAsia="Times New Roman" w:hAnsi="Times New Roman"/>
          <w:color w:val="00000A"/>
          <w:lang w:eastAsia="pl-PL"/>
        </w:rPr>
        <w:t xml:space="preserve"> za pośrednictwem Platformy Przetargowej. </w:t>
      </w:r>
    </w:p>
    <w:p w14:paraId="70DC0B39" w14:textId="77777777" w:rsidR="00976933" w:rsidRDefault="00EA05C2">
      <w:pPr>
        <w:shd w:val="clear" w:color="auto" w:fill="FFFFFF"/>
        <w:tabs>
          <w:tab w:val="left" w:leader="underscore" w:pos="9461"/>
        </w:tabs>
        <w:spacing w:before="120" w:line="340" w:lineRule="exact"/>
        <w:ind w:left="19"/>
        <w:jc w:val="both"/>
        <w:rPr>
          <w:rFonts w:ascii="Times New Roman" w:hAnsi="Times New Roman"/>
        </w:rPr>
      </w:pPr>
      <w:r>
        <w:rPr>
          <w:rFonts w:ascii="Times New Roman" w:hAnsi="Times New Roman"/>
          <w:b/>
          <w:bCs/>
        </w:rPr>
        <w:t>VI. Opis sposobu obliczania ceny</w:t>
      </w:r>
    </w:p>
    <w:p w14:paraId="44A78A49"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rPr>
      </w:pPr>
      <w:r>
        <w:rPr>
          <w:rFonts w:ascii="Times New Roman" w:hAnsi="Times New Roman"/>
        </w:rPr>
        <w:t>Na załączonym formularzu cenowo- ofertowym, należy przedstawić cenę ofertową brutto</w:t>
      </w:r>
      <w:r>
        <w:rPr>
          <w:rFonts w:ascii="Times New Roman" w:hAnsi="Times New Roman"/>
        </w:rPr>
        <w:br/>
        <w:t xml:space="preserve">za wykonanie przedmiotu zamówienia. </w:t>
      </w:r>
    </w:p>
    <w:p w14:paraId="6A70E0AB"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rPr>
      </w:pPr>
      <w:r>
        <w:rPr>
          <w:rFonts w:ascii="Times New Roman" w:hAnsi="Times New Roman"/>
        </w:rPr>
        <w:t>Wartość cenową należy podać w złotych polskich cyfrą – z dokładnością do dwóch miejsc po przecinku oraz słownie.</w:t>
      </w:r>
    </w:p>
    <w:p w14:paraId="0767EB46"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rPr>
      </w:pPr>
      <w:r>
        <w:rPr>
          <w:rFonts w:ascii="Times New Roman" w:hAnsi="Times New Roman"/>
        </w:rPr>
        <w:t>Cena powinna zawierać wszelkie koszty związane z wykonaniem przedmiotu zamówienia.</w:t>
      </w:r>
    </w:p>
    <w:p w14:paraId="38B9862A"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hAnsi="Times New Roman"/>
        </w:rPr>
        <w:t>Wszelkie rozliczenia pomiędzy Zamawiającym a Wykonawcą odbywać się będą w złotych polskich.</w:t>
      </w:r>
    </w:p>
    <w:p w14:paraId="405CD9C4"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eastAsia="Times New Roman" w:hAnsi="Times New Roman"/>
          <w:lang w:eastAsia="ar-SA"/>
        </w:rPr>
        <w:t>Na załączonym formularzu ofertowym (Załącznik Nr 1), należy przedstawić ryczałtową cenę ofertową netto,  brutto oraz podatek VAT.</w:t>
      </w:r>
    </w:p>
    <w:p w14:paraId="451B0C3E"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eastAsia="Times New Roman" w:hAnsi="Times New Roman"/>
          <w:lang w:eastAsia="ar-SA"/>
        </w:rPr>
        <w:t>Wartość cenową należy podać w złotych polskich cyfrą – z dokładnością do dwóch miejsc po przecinku oraz słownie.</w:t>
      </w:r>
      <w:r>
        <w:rPr>
          <w:rFonts w:ascii="Times New Roman" w:eastAsia="Times New Roman" w:hAnsi="Times New Roman"/>
          <w:spacing w:val="3"/>
          <w:lang w:eastAsia="pl-PL"/>
        </w:rPr>
        <w:t xml:space="preserve"> </w:t>
      </w:r>
      <w:r>
        <w:rPr>
          <w:rFonts w:ascii="Times New Roman" w:eastAsia="Times New Roman" w:hAnsi="Times New Roman"/>
          <w:lang w:eastAsia="ar-SA"/>
        </w:rPr>
        <w:t>Ostateczna cena ofertowa, podana przez Wykonawcę, ma być ceną, zgodnie z art. 3 ust. 1 pkt 1 ustawy z dnia 9 maja 2014 r. o informowaniu o cenach towarów i usług (Dz. U. poz. 915 ze zm.) przedstawioną w setnych częściach złotego – a zatem musi być zaokrąglona do dwóch miejsc po przecinku.</w:t>
      </w:r>
    </w:p>
    <w:p w14:paraId="39B190C6" w14:textId="2742071F"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eastAsia="Times New Roman" w:hAnsi="Times New Roman"/>
          <w:lang w:eastAsia="ar-SA"/>
        </w:rPr>
        <w:t>Wykonawca zagwarantuje stałość zaoferowanych cen.</w:t>
      </w:r>
    </w:p>
    <w:p w14:paraId="6C0BC522"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eastAsia="Times New Roman" w:hAnsi="Times New Roman"/>
          <w:lang w:eastAsia="ar-SA"/>
        </w:rPr>
        <w:t>Wszelkie rozliczenia pomiędzy Zamawiającym a Wykonawcą odbywać się będą w złotych polskich.</w:t>
      </w:r>
    </w:p>
    <w:p w14:paraId="1A9694F4"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eastAsia="Times New Roman" w:hAnsi="Times New Roman"/>
          <w:lang w:eastAsia="ar-SA"/>
        </w:rPr>
        <w:t>W przypadku, gdy zaproponowana cena wyda się Zamawiającemu rażąco niska w stosunku do przedmiotu zamówienia, może on zwrócić się do Wykonawcy o udzielenie wyjaśnień. Obowiązek wykazania, że oferta nie zawiera rażąco niskiej ceny spoczywa na wykonawcy.</w:t>
      </w:r>
    </w:p>
    <w:p w14:paraId="1DDD01D3"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hAnsi="Times New Roman"/>
        </w:rPr>
        <w:t>Zamawiający odrzuca ofertę wykonawcy, który nie udzielił wyjaśnień lub jeżeli dokonana ocena wyjaśnień wraz ze złożonymi dowodami potwierdza, że oferta zawiera rażąco niską cenę w stosunku do przedmiotu zamówienia.</w:t>
      </w:r>
    </w:p>
    <w:p w14:paraId="429BC36F"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hAnsi="Times New Roman"/>
        </w:rPr>
        <w:t xml:space="preserve">Jeżeli Zamawiający nie może wybrać oferty najkorzystniejszej z uwagi na to, że dwie lub więcej ofert przedstawia taki sam bilans ceny i innych kryteriów oceny ofert, Zamawiający spośród tych ofert wybierze ofertę z niższą ceną. </w:t>
      </w:r>
    </w:p>
    <w:p w14:paraId="6CA5539C"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eastAsia="Times New Roman" w:hAnsi="Times New Roman"/>
          <w:bCs/>
          <w:lang w:eastAsia="ar-SA"/>
        </w:rPr>
        <w:t>Jeżeli w zapytaniu, w którym jedynym kryterium oceny ofert jest cena, nie można dokonać wyboru najkorzystniejszej oferty ze względu na to, że zostały złożone oferty o takiej samej cenie, Zamawiający wezwie wykonawców, którzy złożyli te oferty, do złożenia w terminie określonym przez Zamawiającego ofert dodatkowych.</w:t>
      </w:r>
      <w:r>
        <w:rPr>
          <w:rFonts w:ascii="Times New Roman" w:eastAsia="Times New Roman" w:hAnsi="Times New Roman"/>
          <w:color w:val="000000"/>
          <w:lang w:eastAsia="pl-PL"/>
        </w:rPr>
        <w:t xml:space="preserve"> </w:t>
      </w:r>
      <w:r>
        <w:rPr>
          <w:rFonts w:ascii="Times New Roman" w:eastAsia="Times New Roman" w:hAnsi="Times New Roman"/>
          <w:bCs/>
          <w:lang w:eastAsia="ar-SA"/>
        </w:rPr>
        <w:t>Wykonawcy, składając oferty dodatkowe, nie mogą zaoferować cen wyższych niż zaoferowane w złożonych ofertach.</w:t>
      </w:r>
    </w:p>
    <w:p w14:paraId="1D858328"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eastAsia="Times New Roman" w:hAnsi="Times New Roman"/>
          <w:bCs/>
          <w:lang w:eastAsia="ar-SA"/>
        </w:rPr>
        <w:t>Cena oferty musi zawierać wszystkie koszty związane z realizacją przedmiotu zamówienia wynikającego wprost z niniejszego zapytania, treści wzoru umowy, jak również nie ujęte w zapytaniu, a niezbędne do wykonania zadania.</w:t>
      </w:r>
    </w:p>
    <w:p w14:paraId="26055632"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eastAsia="Times New Roman" w:hAnsi="Times New Roman"/>
          <w:bCs/>
          <w:lang w:eastAsia="ar-SA"/>
        </w:rPr>
        <w:t>Wykonawca określi cenę oferty wraz z należnym podatkiem VAT.</w:t>
      </w:r>
    </w:p>
    <w:p w14:paraId="35C88CA3"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eastAsia="Times New Roman" w:hAnsi="Times New Roman"/>
          <w:bCs/>
          <w:lang w:eastAsia="ar-SA"/>
        </w:rPr>
        <w:t xml:space="preserve">Wykonawca jest odpowiedzialny za zastosowanie odpowiedniej stawki podatku VAT. </w:t>
      </w:r>
    </w:p>
    <w:p w14:paraId="69C82633"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eastAsia="Times New Roman" w:hAnsi="Times New Roman"/>
          <w:bCs/>
          <w:lang w:eastAsia="ar-SA"/>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t>
      </w:r>
      <w:r>
        <w:rPr>
          <w:rFonts w:ascii="Times New Roman" w:eastAsia="Times New Roman" w:hAnsi="Times New Roman"/>
          <w:bCs/>
          <w:lang w:eastAsia="ar-SA"/>
        </w:rPr>
        <w:lastRenderedPageBreak/>
        <w:t>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6E5C54" w14:textId="32700054" w:rsidR="00976933" w:rsidRDefault="00EA05C2">
      <w:pPr>
        <w:widowControl w:val="0"/>
        <w:numPr>
          <w:ilvl w:val="0"/>
          <w:numId w:val="7"/>
        </w:numPr>
        <w:shd w:val="clear" w:color="auto" w:fill="FFFFFF"/>
        <w:tabs>
          <w:tab w:val="left" w:leader="underscore" w:pos="9461"/>
        </w:tabs>
        <w:suppressAutoHyphens/>
        <w:spacing w:before="60" w:after="0" w:line="240" w:lineRule="auto"/>
        <w:jc w:val="both"/>
      </w:pPr>
      <w:r>
        <w:rPr>
          <w:rFonts w:ascii="Times New Roman" w:eastAsia="Times New Roman" w:hAnsi="Times New Roman"/>
          <w:bCs/>
          <w:lang w:eastAsia="ar-SA"/>
        </w:rPr>
        <w:t>Wykonawca zagwarantuje stałość cen netto zaproponowanych w złożonej ofercie przez cały okres trwania umowy.</w:t>
      </w:r>
    </w:p>
    <w:p w14:paraId="2AD8C847"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eastAsia="Times New Roman" w:hAnsi="Times New Roman"/>
          <w:bCs/>
          <w:lang w:eastAsia="ar-SA"/>
        </w:rPr>
        <w:t>Cena oferty musi zawierać wszystkie koszty związane z realizacją przedmiotu zamówienia wynikającego wprost z niniejszego zapytania, treści wzoru umowy, jak również nie ujęte w zapytaniu, a niezbędne do wykonania zadania.</w:t>
      </w:r>
    </w:p>
    <w:p w14:paraId="59880363" w14:textId="77777777" w:rsidR="00976933" w:rsidRDefault="00976933">
      <w:pPr>
        <w:shd w:val="clear" w:color="auto" w:fill="FFFFFF"/>
        <w:tabs>
          <w:tab w:val="left" w:leader="underscore" w:pos="9461"/>
        </w:tabs>
        <w:spacing w:before="120" w:line="340" w:lineRule="exact"/>
        <w:ind w:left="19"/>
        <w:jc w:val="both"/>
        <w:rPr>
          <w:rFonts w:ascii="Times New Roman" w:hAnsi="Times New Roman"/>
          <w:b/>
          <w:bCs/>
        </w:rPr>
      </w:pPr>
    </w:p>
    <w:p w14:paraId="51F6E4A0" w14:textId="77777777" w:rsidR="00976933" w:rsidRDefault="00EA05C2">
      <w:pPr>
        <w:shd w:val="clear" w:color="auto" w:fill="FFFFFF"/>
        <w:tabs>
          <w:tab w:val="left" w:leader="underscore" w:pos="9461"/>
        </w:tabs>
        <w:spacing w:before="120" w:line="340" w:lineRule="exact"/>
        <w:ind w:left="19"/>
        <w:jc w:val="both"/>
        <w:rPr>
          <w:rFonts w:ascii="Times New Roman" w:hAnsi="Times New Roman"/>
        </w:rPr>
      </w:pPr>
      <w:r>
        <w:rPr>
          <w:rFonts w:ascii="Times New Roman" w:hAnsi="Times New Roman"/>
          <w:b/>
          <w:bCs/>
        </w:rPr>
        <w:t xml:space="preserve">VII. Informacje o formalnościach </w:t>
      </w:r>
    </w:p>
    <w:p w14:paraId="07ADAB0A" w14:textId="77777777" w:rsidR="00976933" w:rsidRDefault="00EA05C2">
      <w:pPr>
        <w:widowControl w:val="0"/>
        <w:tabs>
          <w:tab w:val="left" w:pos="4109"/>
          <w:tab w:val="left" w:pos="9615"/>
        </w:tabs>
        <w:spacing w:before="96" w:after="0" w:line="247" w:lineRule="auto"/>
        <w:ind w:left="1127" w:right="508" w:hanging="335"/>
        <w:jc w:val="both"/>
        <w:rPr>
          <w:rFonts w:ascii="Times New Roman" w:eastAsia="Times New Roman" w:hAnsi="Times New Roman"/>
        </w:rPr>
      </w:pPr>
      <w:r>
        <w:rPr>
          <w:rFonts w:ascii="Times New Roman" w:eastAsia="Times New Roman" w:hAnsi="Times New Roman"/>
          <w:b/>
          <w:w w:val="105"/>
        </w:rPr>
        <w:t>1</w:t>
      </w:r>
      <w:r>
        <w:rPr>
          <w:rFonts w:ascii="Times New Roman" w:eastAsia="Times New Roman" w:hAnsi="Times New Roman"/>
          <w:w w:val="105"/>
        </w:rPr>
        <w:t xml:space="preserve">.   </w:t>
      </w:r>
      <w:r>
        <w:rPr>
          <w:rFonts w:ascii="Times New Roman" w:eastAsia="Times New Roman" w:hAnsi="Times New Roman"/>
          <w:spacing w:val="-5"/>
          <w:w w:val="105"/>
        </w:rPr>
        <w:t xml:space="preserve">Niezwłocznie  </w:t>
      </w:r>
      <w:r>
        <w:rPr>
          <w:rFonts w:ascii="Times New Roman" w:eastAsia="Times New Roman" w:hAnsi="Times New Roman"/>
          <w:spacing w:val="35"/>
          <w:w w:val="105"/>
        </w:rPr>
        <w:t xml:space="preserve"> </w:t>
      </w:r>
      <w:r>
        <w:rPr>
          <w:rFonts w:ascii="Times New Roman" w:eastAsia="Times New Roman" w:hAnsi="Times New Roman"/>
          <w:w w:val="105"/>
        </w:rPr>
        <w:t xml:space="preserve">po  </w:t>
      </w:r>
      <w:r>
        <w:rPr>
          <w:rFonts w:ascii="Times New Roman" w:eastAsia="Times New Roman" w:hAnsi="Times New Roman"/>
          <w:spacing w:val="20"/>
          <w:w w:val="105"/>
        </w:rPr>
        <w:t xml:space="preserve"> </w:t>
      </w:r>
      <w:r>
        <w:rPr>
          <w:rFonts w:ascii="Times New Roman" w:eastAsia="Times New Roman" w:hAnsi="Times New Roman"/>
          <w:w w:val="105"/>
        </w:rPr>
        <w:t>wyborze</w:t>
      </w:r>
      <w:r>
        <w:rPr>
          <w:rFonts w:ascii="Times New Roman" w:eastAsia="Times New Roman" w:hAnsi="Times New Roman"/>
          <w:w w:val="105"/>
        </w:rPr>
        <w:tab/>
        <w:t xml:space="preserve">najkorzystniejszej oferty, Zamawiający zawiadomi </w:t>
      </w:r>
      <w:r>
        <w:rPr>
          <w:rFonts w:ascii="Times New Roman" w:eastAsia="Times New Roman" w:hAnsi="Times New Roman"/>
        </w:rPr>
        <w:t xml:space="preserve">wszystkich </w:t>
      </w:r>
      <w:r>
        <w:rPr>
          <w:rFonts w:ascii="Times New Roman" w:eastAsia="Times New Roman" w:hAnsi="Times New Roman"/>
          <w:w w:val="105"/>
        </w:rPr>
        <w:t>Wykonawców, którzy ubiegali się o udzielenie zamówienia o wyniku</w:t>
      </w:r>
      <w:r>
        <w:rPr>
          <w:rFonts w:ascii="Times New Roman" w:eastAsia="Times New Roman" w:hAnsi="Times New Roman"/>
          <w:spacing w:val="-11"/>
          <w:w w:val="105"/>
        </w:rPr>
        <w:t xml:space="preserve"> </w:t>
      </w:r>
      <w:r>
        <w:rPr>
          <w:rFonts w:ascii="Times New Roman" w:eastAsia="Times New Roman" w:hAnsi="Times New Roman"/>
          <w:w w:val="105"/>
        </w:rPr>
        <w:t>postępowania.</w:t>
      </w:r>
    </w:p>
    <w:p w14:paraId="2C875B1A" w14:textId="77777777" w:rsidR="00976933" w:rsidRDefault="00EA05C2">
      <w:pPr>
        <w:widowControl w:val="0"/>
        <w:numPr>
          <w:ilvl w:val="0"/>
          <w:numId w:val="1"/>
        </w:numPr>
        <w:tabs>
          <w:tab w:val="left" w:pos="1121"/>
          <w:tab w:val="left" w:pos="2627"/>
          <w:tab w:val="left" w:pos="4431"/>
          <w:tab w:val="left" w:pos="4752"/>
          <w:tab w:val="left" w:pos="5991"/>
          <w:tab w:val="left" w:pos="7395"/>
          <w:tab w:val="left" w:pos="7843"/>
          <w:tab w:val="left" w:pos="9923"/>
        </w:tabs>
        <w:spacing w:before="84" w:after="0" w:line="247" w:lineRule="auto"/>
        <w:ind w:hanging="357"/>
        <w:jc w:val="both"/>
        <w:rPr>
          <w:rFonts w:ascii="Times New Roman" w:eastAsia="Times New Roman" w:hAnsi="Times New Roman"/>
        </w:rPr>
      </w:pPr>
      <w:r>
        <w:rPr>
          <w:rFonts w:ascii="Times New Roman" w:eastAsia="Times New Roman" w:hAnsi="Times New Roman"/>
          <w:w w:val="105"/>
        </w:rPr>
        <w:t>Zamawiający</w:t>
      </w:r>
      <w:r>
        <w:rPr>
          <w:rFonts w:ascii="Times New Roman" w:eastAsia="Times New Roman" w:hAnsi="Times New Roman"/>
          <w:w w:val="105"/>
        </w:rPr>
        <w:tab/>
        <w:t xml:space="preserve">zawrze  </w:t>
      </w:r>
      <w:r>
        <w:rPr>
          <w:rFonts w:ascii="Times New Roman" w:eastAsia="Times New Roman" w:hAnsi="Times New Roman"/>
          <w:spacing w:val="15"/>
          <w:w w:val="105"/>
        </w:rPr>
        <w:t xml:space="preserve"> </w:t>
      </w:r>
      <w:r>
        <w:rPr>
          <w:rFonts w:ascii="Times New Roman" w:eastAsia="Times New Roman" w:hAnsi="Times New Roman"/>
          <w:w w:val="105"/>
        </w:rPr>
        <w:t>umowę</w:t>
      </w:r>
      <w:r>
        <w:rPr>
          <w:rFonts w:ascii="Times New Roman" w:eastAsia="Times New Roman" w:hAnsi="Times New Roman"/>
          <w:w w:val="105"/>
        </w:rPr>
        <w:tab/>
        <w:t>z</w:t>
      </w:r>
      <w:r>
        <w:rPr>
          <w:rFonts w:ascii="Times New Roman" w:eastAsia="Times New Roman" w:hAnsi="Times New Roman"/>
          <w:w w:val="105"/>
        </w:rPr>
        <w:tab/>
        <w:t>wybranym</w:t>
      </w:r>
      <w:r>
        <w:rPr>
          <w:rFonts w:ascii="Times New Roman" w:eastAsia="Times New Roman" w:hAnsi="Times New Roman"/>
          <w:w w:val="105"/>
        </w:rPr>
        <w:tab/>
        <w:t>Wykonawcą</w:t>
      </w:r>
      <w:r>
        <w:rPr>
          <w:rFonts w:ascii="Times New Roman" w:eastAsia="Times New Roman" w:hAnsi="Times New Roman"/>
          <w:w w:val="105"/>
        </w:rPr>
        <w:tab/>
        <w:t>po</w:t>
      </w:r>
      <w:r>
        <w:rPr>
          <w:rFonts w:ascii="Times New Roman" w:eastAsia="Times New Roman" w:hAnsi="Times New Roman"/>
          <w:w w:val="105"/>
        </w:rPr>
        <w:tab/>
        <w:t xml:space="preserve">przekazaniu </w:t>
      </w:r>
      <w:r>
        <w:rPr>
          <w:rFonts w:ascii="Times New Roman" w:eastAsia="Times New Roman" w:hAnsi="Times New Roman"/>
        </w:rPr>
        <w:t xml:space="preserve">zawiadomienia </w:t>
      </w:r>
      <w:r>
        <w:rPr>
          <w:rFonts w:ascii="Times New Roman" w:eastAsia="Times New Roman" w:hAnsi="Times New Roman"/>
          <w:w w:val="105"/>
        </w:rPr>
        <w:t>o wyborze Wykonawcy, ale nie później niż w terminie związania</w:t>
      </w:r>
      <w:r>
        <w:rPr>
          <w:rFonts w:ascii="Times New Roman" w:eastAsia="Times New Roman" w:hAnsi="Times New Roman"/>
          <w:spacing w:val="-41"/>
          <w:w w:val="105"/>
        </w:rPr>
        <w:t xml:space="preserve"> </w:t>
      </w:r>
      <w:r>
        <w:rPr>
          <w:rFonts w:ascii="Times New Roman" w:eastAsia="Times New Roman" w:hAnsi="Times New Roman"/>
          <w:w w:val="105"/>
        </w:rPr>
        <w:t>ofertą.</w:t>
      </w:r>
    </w:p>
    <w:p w14:paraId="5FBEBE53" w14:textId="77777777" w:rsidR="00976933" w:rsidRDefault="00EA05C2">
      <w:pPr>
        <w:widowControl w:val="0"/>
        <w:numPr>
          <w:ilvl w:val="0"/>
          <w:numId w:val="1"/>
        </w:numPr>
        <w:tabs>
          <w:tab w:val="left" w:pos="1119"/>
        </w:tabs>
        <w:spacing w:before="90" w:after="0" w:line="240" w:lineRule="auto"/>
        <w:ind w:left="1129" w:right="497" w:hanging="369"/>
        <w:jc w:val="both"/>
        <w:rPr>
          <w:rFonts w:ascii="Times New Roman" w:eastAsia="Times New Roman" w:hAnsi="Times New Roman"/>
        </w:rPr>
      </w:pPr>
      <w:r>
        <w:rPr>
          <w:rFonts w:ascii="Times New Roman" w:eastAsia="Times New Roman" w:hAnsi="Times New Roman"/>
          <w:w w:val="105"/>
        </w:rPr>
        <w:t xml:space="preserve">Jeżeli Wykonawca, którego oferta została wybrana </w:t>
      </w:r>
      <w:r>
        <w:rPr>
          <w:rFonts w:ascii="Times New Roman" w:eastAsia="Times New Roman" w:hAnsi="Times New Roman"/>
          <w:spacing w:val="1"/>
          <w:w w:val="105"/>
        </w:rPr>
        <w:t xml:space="preserve">uchyli </w:t>
      </w:r>
      <w:r>
        <w:rPr>
          <w:rFonts w:ascii="Times New Roman" w:eastAsia="Times New Roman" w:hAnsi="Times New Roman"/>
          <w:w w:val="105"/>
        </w:rPr>
        <w:t xml:space="preserve">się od zawarcia </w:t>
      </w:r>
      <w:r>
        <w:rPr>
          <w:rFonts w:ascii="Times New Roman" w:eastAsia="Times New Roman" w:hAnsi="Times New Roman"/>
          <w:spacing w:val="1"/>
          <w:w w:val="105"/>
        </w:rPr>
        <w:t xml:space="preserve">umowy, </w:t>
      </w:r>
      <w:r>
        <w:rPr>
          <w:rFonts w:ascii="Times New Roman" w:eastAsia="Times New Roman" w:hAnsi="Times New Roman"/>
          <w:w w:val="105"/>
        </w:rPr>
        <w:t>Zamawiający wybierze kolejną ofertę najkorzystniejszą spośród złożonych ofert, bez przeprowadzania</w:t>
      </w:r>
      <w:r>
        <w:rPr>
          <w:rFonts w:ascii="Times New Roman" w:eastAsia="Times New Roman" w:hAnsi="Times New Roman"/>
          <w:spacing w:val="-5"/>
          <w:w w:val="105"/>
        </w:rPr>
        <w:t xml:space="preserve"> </w:t>
      </w:r>
      <w:r>
        <w:rPr>
          <w:rFonts w:ascii="Times New Roman" w:eastAsia="Times New Roman" w:hAnsi="Times New Roman"/>
          <w:w w:val="105"/>
        </w:rPr>
        <w:t>ich ponownej oceny.</w:t>
      </w:r>
    </w:p>
    <w:p w14:paraId="339853BD" w14:textId="77777777" w:rsidR="00976933" w:rsidRDefault="00EA05C2">
      <w:pPr>
        <w:widowControl w:val="0"/>
        <w:numPr>
          <w:ilvl w:val="0"/>
          <w:numId w:val="1"/>
        </w:numPr>
        <w:tabs>
          <w:tab w:val="left" w:pos="1120"/>
        </w:tabs>
        <w:spacing w:before="111" w:after="0" w:line="242" w:lineRule="auto"/>
        <w:ind w:left="1105" w:right="515" w:hanging="361"/>
        <w:jc w:val="both"/>
        <w:rPr>
          <w:rFonts w:ascii="Times New Roman" w:eastAsia="Times New Roman" w:hAnsi="Times New Roman"/>
        </w:rPr>
      </w:pPr>
      <w:r>
        <w:rPr>
          <w:rFonts w:ascii="Times New Roman" w:eastAsia="Times New Roman" w:hAnsi="Times New Roman"/>
          <w:w w:val="105"/>
        </w:rPr>
        <w:t>Niniejsze postępowania prowadzone jest na zasadach opartych na wewnętrznych uregulowaniach organizacyjnych Zamawiającego. Nie mają do niego zastosowania przepisy ustawy z dnia 11 września 2019r. Prawo zamówień</w:t>
      </w:r>
      <w:r>
        <w:rPr>
          <w:rFonts w:ascii="Times New Roman" w:eastAsia="Times New Roman" w:hAnsi="Times New Roman"/>
          <w:spacing w:val="30"/>
          <w:w w:val="105"/>
        </w:rPr>
        <w:t xml:space="preserve"> </w:t>
      </w:r>
      <w:r>
        <w:rPr>
          <w:rFonts w:ascii="Times New Roman" w:eastAsia="Times New Roman" w:hAnsi="Times New Roman"/>
          <w:w w:val="105"/>
        </w:rPr>
        <w:t>publicznych.</w:t>
      </w:r>
    </w:p>
    <w:p w14:paraId="75D14E7A" w14:textId="77777777" w:rsidR="00976933" w:rsidRDefault="00EA05C2">
      <w:pPr>
        <w:widowControl w:val="0"/>
        <w:numPr>
          <w:ilvl w:val="0"/>
          <w:numId w:val="1"/>
        </w:numPr>
        <w:tabs>
          <w:tab w:val="left" w:pos="1120"/>
        </w:tabs>
        <w:spacing w:before="111" w:after="0" w:line="242" w:lineRule="auto"/>
        <w:ind w:right="515"/>
        <w:jc w:val="both"/>
        <w:rPr>
          <w:rFonts w:ascii="Times New Roman" w:eastAsia="Times New Roman" w:hAnsi="Times New Roman"/>
        </w:rPr>
      </w:pPr>
      <w:r>
        <w:rPr>
          <w:rFonts w:ascii="Times New Roman" w:eastAsia="Times New Roman" w:hAnsi="Times New Roman"/>
        </w:rPr>
        <w:t>Umowa z Wykonawcą, którego oferta została wybrana, zawarta będzie w terminie ustalonym z Zamawiającym.</w:t>
      </w:r>
    </w:p>
    <w:p w14:paraId="79BC8FD5" w14:textId="77777777" w:rsidR="00976933" w:rsidRDefault="00EA05C2">
      <w:pPr>
        <w:widowControl w:val="0"/>
        <w:numPr>
          <w:ilvl w:val="0"/>
          <w:numId w:val="1"/>
        </w:numPr>
        <w:tabs>
          <w:tab w:val="left" w:pos="1120"/>
        </w:tabs>
        <w:spacing w:before="111" w:after="0" w:line="242" w:lineRule="auto"/>
        <w:ind w:right="515"/>
        <w:jc w:val="both"/>
        <w:rPr>
          <w:rFonts w:ascii="Times New Roman" w:eastAsia="Times New Roman" w:hAnsi="Times New Roman"/>
        </w:rPr>
      </w:pPr>
      <w:r>
        <w:rPr>
          <w:rFonts w:ascii="Times New Roman" w:eastAsia="Times New Roman" w:hAnsi="Times New Roman"/>
        </w:rPr>
        <w:t>Wykonawcy wspólnie ubiegający się o udzielenie zamówienia ponoszą solidarną odpowiedzialność za wykonanie umowy i wniesienie zabezpieczenia należytego wykonania umowy (jeżeli zamawiający żąda jego wniesienia).</w:t>
      </w:r>
    </w:p>
    <w:p w14:paraId="51E6E5C6" w14:textId="77777777" w:rsidR="00976933" w:rsidRDefault="00EA05C2">
      <w:pPr>
        <w:widowControl w:val="0"/>
        <w:numPr>
          <w:ilvl w:val="0"/>
          <w:numId w:val="1"/>
        </w:numPr>
        <w:tabs>
          <w:tab w:val="left" w:pos="1120"/>
        </w:tabs>
        <w:spacing w:before="111" w:after="0" w:line="242" w:lineRule="auto"/>
        <w:ind w:right="515"/>
        <w:jc w:val="both"/>
        <w:rPr>
          <w:rFonts w:ascii="Times New Roman" w:eastAsia="Times New Roman" w:hAnsi="Times New Roman"/>
        </w:rPr>
      </w:pPr>
      <w:r>
        <w:rPr>
          <w:rFonts w:ascii="Times New Roman" w:hAnsi="Times New Roman"/>
        </w:rPr>
        <w:t>Zamawiający poprawia w</w:t>
      </w:r>
      <w:r>
        <w:rPr>
          <w:rFonts w:ascii="Times New Roman" w:hAnsi="Times New Roman"/>
          <w:spacing w:val="-6"/>
        </w:rPr>
        <w:t xml:space="preserve"> </w:t>
      </w:r>
      <w:r>
        <w:rPr>
          <w:rFonts w:ascii="Times New Roman" w:hAnsi="Times New Roman"/>
        </w:rPr>
        <w:t>ofercie:</w:t>
      </w:r>
    </w:p>
    <w:p w14:paraId="2209BF76" w14:textId="77777777" w:rsidR="00976933" w:rsidRDefault="00EA05C2">
      <w:pPr>
        <w:pStyle w:val="Akapitzlist"/>
        <w:widowControl w:val="0"/>
        <w:numPr>
          <w:ilvl w:val="0"/>
          <w:numId w:val="8"/>
        </w:numPr>
        <w:tabs>
          <w:tab w:val="left" w:pos="1701"/>
        </w:tabs>
        <w:spacing w:after="0" w:line="240" w:lineRule="auto"/>
        <w:ind w:left="1843" w:hanging="283"/>
        <w:rPr>
          <w:rFonts w:ascii="Times New Roman" w:hAnsi="Times New Roman"/>
        </w:rPr>
      </w:pPr>
      <w:r>
        <w:rPr>
          <w:rFonts w:ascii="Times New Roman" w:hAnsi="Times New Roman"/>
        </w:rPr>
        <w:t>oczywiste omyłki</w:t>
      </w:r>
      <w:r>
        <w:rPr>
          <w:rFonts w:ascii="Times New Roman" w:hAnsi="Times New Roman"/>
          <w:spacing w:val="-2"/>
        </w:rPr>
        <w:t xml:space="preserve"> </w:t>
      </w:r>
      <w:r>
        <w:rPr>
          <w:rFonts w:ascii="Times New Roman" w:hAnsi="Times New Roman"/>
        </w:rPr>
        <w:t>pisarskie,</w:t>
      </w:r>
    </w:p>
    <w:p w14:paraId="6B02E63C" w14:textId="77777777" w:rsidR="00976933" w:rsidRDefault="00EA05C2">
      <w:pPr>
        <w:pStyle w:val="Akapitzlist"/>
        <w:widowControl w:val="0"/>
        <w:numPr>
          <w:ilvl w:val="0"/>
          <w:numId w:val="8"/>
        </w:numPr>
        <w:tabs>
          <w:tab w:val="left" w:pos="1701"/>
        </w:tabs>
        <w:spacing w:before="1" w:after="0" w:line="240" w:lineRule="auto"/>
        <w:ind w:left="1843" w:right="223" w:hanging="283"/>
        <w:jc w:val="both"/>
        <w:rPr>
          <w:rFonts w:ascii="Times New Roman" w:hAnsi="Times New Roman"/>
        </w:rPr>
      </w:pPr>
      <w:r>
        <w:rPr>
          <w:rFonts w:ascii="Times New Roman" w:hAnsi="Times New Roman"/>
        </w:rPr>
        <w:t>oczywiste omyłki rachunkowe, z uwzględnieniem konsekwencji rachunkowych dokonanych poprawek,</w:t>
      </w:r>
    </w:p>
    <w:p w14:paraId="694779DD" w14:textId="77777777" w:rsidR="00976933" w:rsidRDefault="00EA05C2">
      <w:pPr>
        <w:pStyle w:val="Akapitzlist"/>
        <w:widowControl w:val="0"/>
        <w:numPr>
          <w:ilvl w:val="0"/>
          <w:numId w:val="8"/>
        </w:numPr>
        <w:tabs>
          <w:tab w:val="left" w:pos="1701"/>
        </w:tabs>
        <w:spacing w:before="1" w:after="0" w:line="240" w:lineRule="auto"/>
        <w:ind w:left="1843" w:right="223" w:hanging="283"/>
        <w:jc w:val="both"/>
        <w:rPr>
          <w:rFonts w:ascii="Times New Roman" w:hAnsi="Times New Roman"/>
        </w:rPr>
      </w:pPr>
      <w:r>
        <w:rPr>
          <w:rFonts w:ascii="Times New Roman" w:hAnsi="Times New Roman"/>
        </w:rPr>
        <w:t>inne omyłki polegające na niezgodności oferty z treścią niniejszego zapytania, niepowodujące istotnych zmian w treści oferty</w:t>
      </w:r>
    </w:p>
    <w:p w14:paraId="761B0D0A" w14:textId="77777777" w:rsidR="00976933" w:rsidRDefault="00EA05C2">
      <w:pPr>
        <w:pStyle w:val="Akapitzlist"/>
        <w:widowControl w:val="0"/>
        <w:tabs>
          <w:tab w:val="left" w:pos="970"/>
          <w:tab w:val="left" w:pos="971"/>
        </w:tabs>
        <w:spacing w:before="1" w:line="240" w:lineRule="auto"/>
        <w:ind w:left="1843" w:right="223" w:hanging="283"/>
        <w:rPr>
          <w:rFonts w:ascii="Times New Roman" w:hAnsi="Times New Roman"/>
        </w:rPr>
      </w:pPr>
      <w:r>
        <w:rPr>
          <w:rFonts w:ascii="Times New Roman" w:hAnsi="Times New Roman"/>
        </w:rPr>
        <w:t>- niezwłocznie zawiadamiając o tym wykonawcę, którego oferta została poprawiona.</w:t>
      </w:r>
    </w:p>
    <w:p w14:paraId="06D03F35" w14:textId="77777777" w:rsidR="00976933" w:rsidRDefault="00EA05C2">
      <w:pPr>
        <w:shd w:val="clear" w:color="auto" w:fill="FFFFFF"/>
        <w:tabs>
          <w:tab w:val="left" w:leader="underscore" w:pos="9461"/>
        </w:tabs>
        <w:spacing w:before="60"/>
        <w:ind w:left="17"/>
        <w:jc w:val="both"/>
        <w:rPr>
          <w:rFonts w:ascii="Times New Roman" w:hAnsi="Times New Roman"/>
        </w:rPr>
      </w:pPr>
      <w:r>
        <w:rPr>
          <w:rFonts w:ascii="Times New Roman" w:hAnsi="Times New Roman"/>
          <w:b/>
        </w:rPr>
        <w:t>VIII</w:t>
      </w:r>
      <w:r>
        <w:rPr>
          <w:rFonts w:ascii="Times New Roman" w:hAnsi="Times New Roman"/>
        </w:rPr>
        <w:t xml:space="preserve">. </w:t>
      </w:r>
      <w:r>
        <w:rPr>
          <w:rFonts w:ascii="Times New Roman" w:hAnsi="Times New Roman"/>
          <w:b/>
        </w:rPr>
        <w:t>Kryteria oceny ofert.</w:t>
      </w:r>
    </w:p>
    <w:p w14:paraId="7E15906B" w14:textId="77777777" w:rsidR="00976933" w:rsidRDefault="00EA05C2">
      <w:pPr>
        <w:ind w:left="709"/>
        <w:rPr>
          <w:rFonts w:ascii="Times New Roman" w:hAnsi="Times New Roman"/>
        </w:rPr>
      </w:pPr>
      <w:r>
        <w:rPr>
          <w:rFonts w:ascii="Times New Roman" w:hAnsi="Times New Roman"/>
        </w:rPr>
        <w:t xml:space="preserve">Oferty w niniejszym zapytaniu ofertowym oceniane będą na podstawie kryterium:  </w:t>
      </w:r>
    </w:p>
    <w:p w14:paraId="1C52539B" w14:textId="77777777" w:rsidR="00976933" w:rsidRDefault="00EA05C2">
      <w:pPr>
        <w:ind w:left="709"/>
        <w:rPr>
          <w:rFonts w:ascii="Times New Roman" w:hAnsi="Times New Roman"/>
        </w:rPr>
      </w:pPr>
      <w:r>
        <w:rPr>
          <w:rFonts w:ascii="Times New Roman" w:hAnsi="Times New Roman"/>
        </w:rPr>
        <w:t>•</w:t>
      </w:r>
      <w:r>
        <w:rPr>
          <w:rFonts w:ascii="Times New Roman" w:hAnsi="Times New Roman"/>
        </w:rPr>
        <w:tab/>
        <w:t>cena – 100% (C)</w:t>
      </w:r>
    </w:p>
    <w:p w14:paraId="1D5E292B" w14:textId="77777777" w:rsidR="00976933" w:rsidRDefault="00EA05C2">
      <w:pPr>
        <w:ind w:left="709"/>
        <w:rPr>
          <w:rFonts w:ascii="Times New Roman" w:hAnsi="Times New Roman"/>
        </w:rPr>
      </w:pPr>
      <w:r>
        <w:rPr>
          <w:rFonts w:ascii="Times New Roman" w:hAnsi="Times New Roman"/>
        </w:rPr>
        <w:t>Do oceny poszczególnych ofert w zakresie kryterium „cena oferty” (C) zostanie zastosowana metoda polegająca na porównaniu ceny badanej oferty z najniższą spośród cen przedstawionych przez tych Wykonawców, których oferty zostały dopuszczone do oceny. Jako cenę oferty przyjmuje się wartość brutto za całość zamówienia podaną przez Wykonawcę za pośrednictwem platformy.</w:t>
      </w:r>
    </w:p>
    <w:p w14:paraId="405E1184" w14:textId="77777777" w:rsidR="00976933" w:rsidRDefault="00976933">
      <w:pPr>
        <w:ind w:left="709"/>
        <w:rPr>
          <w:rFonts w:ascii="Times New Roman" w:hAnsi="Times New Roman"/>
        </w:rPr>
      </w:pPr>
    </w:p>
    <w:p w14:paraId="73D2C5F3" w14:textId="77777777" w:rsidR="00976933" w:rsidRDefault="00EA05C2">
      <w:pPr>
        <w:ind w:left="709"/>
        <w:rPr>
          <w:rFonts w:ascii="Times New Roman" w:hAnsi="Times New Roman"/>
        </w:rPr>
      </w:pPr>
      <w:r>
        <w:rPr>
          <w:rFonts w:ascii="Times New Roman" w:hAnsi="Times New Roman"/>
        </w:rPr>
        <w:t>Zamawiający udzieli zamówienia temu Wykonawcy, którego oferta nie zostanie odrzucona i zostanie uznana za najkorzystniejszą. Jednakże Zamawiający zastrzega sobie prawo unieważnienia zapytania ofertowego w przypadku, gdy najkorzystniejsza oferta będzie przewyższać kwotę jaką Zamawiający ma na sfinansowanie zamówienia.</w:t>
      </w:r>
    </w:p>
    <w:p w14:paraId="7800E2AD" w14:textId="77777777" w:rsidR="00976933" w:rsidRDefault="00976933">
      <w:pPr>
        <w:shd w:val="clear" w:color="auto" w:fill="FFFFFF"/>
        <w:tabs>
          <w:tab w:val="left" w:leader="underscore" w:pos="9461"/>
        </w:tabs>
        <w:spacing w:before="60"/>
        <w:ind w:left="17"/>
        <w:jc w:val="both"/>
        <w:rPr>
          <w:rFonts w:ascii="Times New Roman" w:hAnsi="Times New Roman"/>
        </w:rPr>
      </w:pPr>
    </w:p>
    <w:p w14:paraId="5504FA29" w14:textId="77777777" w:rsidR="00976933" w:rsidRDefault="00EA05C2">
      <w:pPr>
        <w:shd w:val="clear" w:color="auto" w:fill="FFFFFF"/>
        <w:tabs>
          <w:tab w:val="left" w:leader="underscore" w:pos="9461"/>
        </w:tabs>
        <w:spacing w:before="60"/>
        <w:ind w:left="17"/>
        <w:jc w:val="both"/>
        <w:rPr>
          <w:rFonts w:ascii="Times New Roman" w:hAnsi="Times New Roman"/>
          <w:b/>
        </w:rPr>
      </w:pPr>
      <w:r>
        <w:rPr>
          <w:rFonts w:ascii="Times New Roman" w:hAnsi="Times New Roman"/>
          <w:b/>
        </w:rPr>
        <w:t>IX.</w:t>
      </w:r>
      <w:r>
        <w:rPr>
          <w:rFonts w:ascii="Times New Roman" w:hAnsi="Times New Roman"/>
        </w:rPr>
        <w:t xml:space="preserve"> </w:t>
      </w:r>
      <w:r>
        <w:rPr>
          <w:rFonts w:ascii="Times New Roman" w:hAnsi="Times New Roman"/>
          <w:b/>
        </w:rPr>
        <w:t>Obowiązek informacyjny RODO</w:t>
      </w:r>
    </w:p>
    <w:p w14:paraId="3AFDE5B7" w14:textId="77777777" w:rsidR="00976933" w:rsidRDefault="00EA05C2">
      <w:pPr>
        <w:shd w:val="clear" w:color="auto" w:fill="FFFFFF"/>
        <w:tabs>
          <w:tab w:val="left" w:leader="underscore" w:pos="9461"/>
        </w:tabs>
        <w:spacing w:before="60"/>
        <w:ind w:left="17"/>
        <w:jc w:val="both"/>
        <w:rPr>
          <w:rFonts w:ascii="Times New Roman" w:hAnsi="Times New Roman"/>
        </w:rPr>
      </w:pPr>
      <w:r>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96269C2" w14:textId="77777777" w:rsidR="00976933" w:rsidRDefault="00EA05C2">
      <w:pPr>
        <w:numPr>
          <w:ilvl w:val="0"/>
          <w:numId w:val="3"/>
        </w:numPr>
        <w:shd w:val="clear" w:color="auto" w:fill="FFFFFF"/>
        <w:tabs>
          <w:tab w:val="left" w:leader="underscore" w:pos="567"/>
        </w:tabs>
        <w:spacing w:before="60" w:line="254" w:lineRule="auto"/>
        <w:jc w:val="both"/>
      </w:pPr>
      <w:r>
        <w:rPr>
          <w:rFonts w:ascii="Times New Roman" w:hAnsi="Times New Roman"/>
        </w:rPr>
        <w:lastRenderedPageBreak/>
        <w:t xml:space="preserve">administratorem Pani/Pana danych osobowych jest </w:t>
      </w:r>
      <w:r>
        <w:rPr>
          <w:rFonts w:ascii="Times New Roman" w:hAnsi="Times New Roman"/>
          <w:i/>
        </w:rPr>
        <w:t xml:space="preserve">Miejski Zakład Usług Komunalnych Sp. z o.o.                                       ul. Kolejowa 4, 58-300 Wałbrzych, e-mail: </w:t>
      </w:r>
      <w:hyperlink r:id="rId11">
        <w:r>
          <w:rPr>
            <w:rStyle w:val="czeinternetowe"/>
            <w:rFonts w:ascii="Times New Roman" w:hAnsi="Times New Roman"/>
            <w:i/>
          </w:rPr>
          <w:t>biuro@mzuk.com.pl</w:t>
        </w:r>
      </w:hyperlink>
      <w:r>
        <w:rPr>
          <w:rFonts w:ascii="Times New Roman" w:hAnsi="Times New Roman"/>
          <w:i/>
        </w:rPr>
        <w:t xml:space="preserve">, </w:t>
      </w:r>
      <w:hyperlink r:id="rId12">
        <w:r>
          <w:rPr>
            <w:rStyle w:val="czeinternetowe"/>
            <w:rFonts w:ascii="Times New Roman" w:hAnsi="Times New Roman"/>
            <w:i/>
          </w:rPr>
          <w:t>www.mzuk.com.pl</w:t>
        </w:r>
      </w:hyperlink>
      <w:r>
        <w:rPr>
          <w:rFonts w:ascii="Times New Roman" w:hAnsi="Times New Roman"/>
          <w:i/>
        </w:rPr>
        <w:t>, tel. 74 665 00 61, 74 842 50 08, 74 842 50 09, fax 74 665 00 62, NIP 886-25-88-515  Regon 891322535</w:t>
      </w:r>
    </w:p>
    <w:p w14:paraId="0F800DDF" w14:textId="77777777" w:rsidR="00976933" w:rsidRDefault="00EA05C2">
      <w:pPr>
        <w:pStyle w:val="Akapitzlist"/>
        <w:widowControl w:val="0"/>
        <w:numPr>
          <w:ilvl w:val="0"/>
          <w:numId w:val="3"/>
        </w:numPr>
        <w:shd w:val="clear" w:color="auto" w:fill="FFFFFF"/>
        <w:tabs>
          <w:tab w:val="left" w:pos="567"/>
          <w:tab w:val="left" w:leader="underscore" w:pos="9461"/>
        </w:tabs>
        <w:spacing w:before="60" w:after="0" w:line="307" w:lineRule="auto"/>
        <w:ind w:right="825"/>
        <w:jc w:val="both"/>
      </w:pPr>
      <w:r>
        <w:rPr>
          <w:rFonts w:ascii="Times New Roman" w:hAnsi="Times New Roman"/>
        </w:rPr>
        <w:t xml:space="preserve">dane kontaktowe do inspektora ochrony danych osobowych w </w:t>
      </w:r>
      <w:r>
        <w:rPr>
          <w:rFonts w:ascii="Times New Roman" w:hAnsi="Times New Roman"/>
          <w:i/>
        </w:rPr>
        <w:t xml:space="preserve">Miejskim Zakładzie Usług Komunalnych Sp. z o.o. w Wałbrzychu – </w:t>
      </w:r>
      <w:hyperlink r:id="rId13">
        <w:r>
          <w:rPr>
            <w:rStyle w:val="czeinternetowe"/>
            <w:rFonts w:ascii="Times New Roman" w:hAnsi="Times New Roman"/>
            <w:i/>
          </w:rPr>
          <w:t>iodo@mzuk.com.pl</w:t>
        </w:r>
      </w:hyperlink>
      <w:r>
        <w:rPr>
          <w:rFonts w:ascii="Times New Roman" w:hAnsi="Times New Roman"/>
          <w:i/>
        </w:rPr>
        <w:t>, tel. 74 665 00 61;</w:t>
      </w:r>
    </w:p>
    <w:p w14:paraId="3EA0E80C" w14:textId="1FC47353" w:rsidR="00976933" w:rsidRDefault="00EA05C2">
      <w:pPr>
        <w:pStyle w:val="Akapitzlist"/>
        <w:widowControl w:val="0"/>
        <w:numPr>
          <w:ilvl w:val="0"/>
          <w:numId w:val="3"/>
        </w:numPr>
        <w:shd w:val="clear" w:color="auto" w:fill="FFFFFF"/>
        <w:tabs>
          <w:tab w:val="left" w:pos="567"/>
          <w:tab w:val="left" w:leader="underscore" w:pos="9461"/>
        </w:tabs>
        <w:spacing w:before="60" w:after="0" w:line="307" w:lineRule="auto"/>
        <w:ind w:right="825"/>
        <w:jc w:val="both"/>
        <w:rPr>
          <w:rFonts w:ascii="Times New Roman" w:hAnsi="Times New Roman"/>
        </w:rPr>
      </w:pPr>
      <w:r>
        <w:rPr>
          <w:rFonts w:ascii="Times New Roman" w:hAnsi="Times New Roman"/>
        </w:rPr>
        <w:t>Pani/Pana dane osobowe przetwarzane będą na podstawie art. 6 ust. 1 lit. c</w:t>
      </w:r>
      <w:r>
        <w:rPr>
          <w:rFonts w:ascii="Times New Roman" w:hAnsi="Times New Roman"/>
          <w:i/>
        </w:rPr>
        <w:t xml:space="preserve"> </w:t>
      </w:r>
      <w:r>
        <w:rPr>
          <w:rFonts w:ascii="Times New Roman" w:hAnsi="Times New Roman"/>
        </w:rPr>
        <w:t>RODO w celu związanym z zapytaniem ofertowym pn. „</w:t>
      </w:r>
      <w:r w:rsidR="00DC3ABB" w:rsidRPr="00BB5782">
        <w:rPr>
          <w:rFonts w:ascii="Times New Roman" w:hAnsi="Times New Roman"/>
          <w:b/>
        </w:rPr>
        <w:t>Dostawa 4 szt. opon wzmocnionych do ładowarki MERLO TF 35.7T-120</w:t>
      </w:r>
      <w:r>
        <w:rPr>
          <w:rFonts w:ascii="Times New Roman" w:hAnsi="Times New Roman"/>
        </w:rPr>
        <w:t>”</w:t>
      </w:r>
    </w:p>
    <w:p w14:paraId="3DF2EB80" w14:textId="77777777" w:rsidR="00976933" w:rsidRDefault="00EA05C2">
      <w:pPr>
        <w:pStyle w:val="Akapitzlist"/>
        <w:widowControl w:val="0"/>
        <w:numPr>
          <w:ilvl w:val="0"/>
          <w:numId w:val="3"/>
        </w:numPr>
        <w:shd w:val="clear" w:color="auto" w:fill="FFFFFF"/>
        <w:tabs>
          <w:tab w:val="left" w:pos="567"/>
          <w:tab w:val="left" w:leader="underscore" w:pos="9461"/>
        </w:tabs>
        <w:spacing w:before="60" w:after="0" w:line="307" w:lineRule="auto"/>
        <w:ind w:right="825"/>
        <w:jc w:val="both"/>
        <w:rPr>
          <w:rFonts w:ascii="Times New Roman" w:hAnsi="Times New Roman"/>
        </w:rPr>
      </w:pPr>
      <w:r>
        <w:rPr>
          <w:rFonts w:ascii="Times New Roman" w:hAnsi="Times New Roman"/>
        </w:rPr>
        <w:t xml:space="preserve">odbiorcami Pani/Pana danych osobowych będą osoby lub podmioty, którym udostępniona zostanie dokumentacja postępowania; </w:t>
      </w:r>
    </w:p>
    <w:p w14:paraId="2B4170DB" w14:textId="77777777" w:rsidR="00976933" w:rsidRDefault="00EA05C2">
      <w:pPr>
        <w:numPr>
          <w:ilvl w:val="0"/>
          <w:numId w:val="4"/>
        </w:numPr>
        <w:shd w:val="clear" w:color="auto" w:fill="FFFFFF"/>
        <w:tabs>
          <w:tab w:val="left" w:leader="underscore" w:pos="426"/>
        </w:tabs>
        <w:spacing w:before="60" w:line="254" w:lineRule="auto"/>
        <w:jc w:val="both"/>
        <w:rPr>
          <w:rFonts w:ascii="Times New Roman" w:hAnsi="Times New Roman"/>
        </w:rPr>
      </w:pPr>
      <w:r>
        <w:rPr>
          <w:rFonts w:ascii="Times New Roman" w:hAnsi="Times New Roman"/>
        </w:rPr>
        <w:t>Pani/Pana dane osobowe będą przechowywane przez okres 4 lat od dnia zakończenia postępowania o udzielenie zamówienia, a jeżeli czas trwania umowy przekracza 4 lata, okres przechowywania obejmuje cały czas trwania umowy;</w:t>
      </w:r>
    </w:p>
    <w:p w14:paraId="089355DB" w14:textId="77777777" w:rsidR="00976933" w:rsidRDefault="00EA05C2">
      <w:pPr>
        <w:numPr>
          <w:ilvl w:val="0"/>
          <w:numId w:val="4"/>
        </w:numPr>
        <w:shd w:val="clear" w:color="auto" w:fill="FFFFFF"/>
        <w:tabs>
          <w:tab w:val="left" w:leader="underscore" w:pos="426"/>
        </w:tabs>
        <w:spacing w:before="60" w:line="254" w:lineRule="auto"/>
        <w:jc w:val="both"/>
        <w:rPr>
          <w:rFonts w:ascii="Times New Roman" w:hAnsi="Times New Roman"/>
          <w:i/>
        </w:rPr>
      </w:pPr>
      <w:r>
        <w:rPr>
          <w:rFonts w:ascii="Times New Roman" w:hAnsi="Times New Roman"/>
        </w:rPr>
        <w:t xml:space="preserve">obowiązek podania przez Panią/Pana danych osobowych bezpośrednio Pani/Pana dotyczących jest wymogiem ustawowym określonym w przepisach ustawy </w:t>
      </w:r>
      <w:proofErr w:type="spellStart"/>
      <w:r>
        <w:rPr>
          <w:rFonts w:ascii="Times New Roman" w:hAnsi="Times New Roman"/>
        </w:rPr>
        <w:t>Pzp</w:t>
      </w:r>
      <w:proofErr w:type="spellEnd"/>
      <w:r>
        <w:rPr>
          <w:rFonts w:ascii="Times New Roman" w:hAnsi="Times New Roman"/>
        </w:rPr>
        <w:t xml:space="preserve">, związanym z udziałem w postępowaniu o udzielenie zamówienia publicznego; konsekwencje niepodania określonych danych wynikają z ustawy </w:t>
      </w:r>
      <w:proofErr w:type="spellStart"/>
      <w:r>
        <w:rPr>
          <w:rFonts w:ascii="Times New Roman" w:hAnsi="Times New Roman"/>
        </w:rPr>
        <w:t>Pzp</w:t>
      </w:r>
      <w:proofErr w:type="spellEnd"/>
      <w:r>
        <w:rPr>
          <w:rFonts w:ascii="Times New Roman" w:hAnsi="Times New Roman"/>
        </w:rPr>
        <w:t xml:space="preserve">;  </w:t>
      </w:r>
    </w:p>
    <w:p w14:paraId="1751734D" w14:textId="77777777" w:rsidR="00976933" w:rsidRDefault="00EA05C2">
      <w:pPr>
        <w:numPr>
          <w:ilvl w:val="0"/>
          <w:numId w:val="4"/>
        </w:numPr>
        <w:shd w:val="clear" w:color="auto" w:fill="FFFFFF"/>
        <w:tabs>
          <w:tab w:val="left" w:leader="underscore" w:pos="426"/>
        </w:tabs>
        <w:spacing w:before="60" w:line="254" w:lineRule="auto"/>
        <w:jc w:val="both"/>
        <w:rPr>
          <w:rFonts w:ascii="Times New Roman" w:hAnsi="Times New Roman"/>
        </w:rPr>
      </w:pPr>
      <w:r>
        <w:rPr>
          <w:rFonts w:ascii="Times New Roman" w:hAnsi="Times New Roman"/>
        </w:rPr>
        <w:t>w odniesieniu do Pani/Pana danych osobowych decyzje nie będą podejmowane w sposób zautomatyzowany, stosowanie do art. 22 RODO;</w:t>
      </w:r>
    </w:p>
    <w:p w14:paraId="2AC1020D" w14:textId="77777777" w:rsidR="00976933" w:rsidRDefault="00EA05C2">
      <w:pPr>
        <w:numPr>
          <w:ilvl w:val="0"/>
          <w:numId w:val="4"/>
        </w:numPr>
        <w:shd w:val="clear" w:color="auto" w:fill="FFFFFF"/>
        <w:spacing w:before="60" w:line="254" w:lineRule="auto"/>
        <w:jc w:val="both"/>
        <w:rPr>
          <w:rFonts w:ascii="Times New Roman" w:hAnsi="Times New Roman"/>
        </w:rPr>
      </w:pPr>
      <w:r>
        <w:rPr>
          <w:rFonts w:ascii="Times New Roman" w:hAnsi="Times New Roman"/>
        </w:rPr>
        <w:t>posiada Pani/Pan:</w:t>
      </w:r>
    </w:p>
    <w:p w14:paraId="49788596" w14:textId="77777777" w:rsidR="00976933" w:rsidRDefault="00EA05C2">
      <w:pPr>
        <w:numPr>
          <w:ilvl w:val="0"/>
          <w:numId w:val="5"/>
        </w:numPr>
        <w:shd w:val="clear" w:color="auto" w:fill="FFFFFF"/>
        <w:tabs>
          <w:tab w:val="left" w:leader="underscore" w:pos="426"/>
        </w:tabs>
        <w:spacing w:before="60" w:line="254" w:lineRule="auto"/>
        <w:jc w:val="both"/>
        <w:rPr>
          <w:rFonts w:ascii="Times New Roman" w:hAnsi="Times New Roman"/>
        </w:rPr>
      </w:pPr>
      <w:r>
        <w:rPr>
          <w:rFonts w:ascii="Times New Roman" w:hAnsi="Times New Roman"/>
        </w:rPr>
        <w:t>na podstawie art. 15 RODO prawo dostępu do danych osobowych Pani/Pana dotyczących;</w:t>
      </w:r>
    </w:p>
    <w:p w14:paraId="2FA9B5AB" w14:textId="77777777" w:rsidR="00976933" w:rsidRDefault="00EA05C2">
      <w:pPr>
        <w:numPr>
          <w:ilvl w:val="0"/>
          <w:numId w:val="5"/>
        </w:numPr>
        <w:shd w:val="clear" w:color="auto" w:fill="FFFFFF"/>
        <w:tabs>
          <w:tab w:val="left" w:leader="underscore" w:pos="1134"/>
        </w:tabs>
        <w:spacing w:before="60" w:line="254" w:lineRule="auto"/>
        <w:jc w:val="both"/>
        <w:rPr>
          <w:rFonts w:ascii="Times New Roman" w:hAnsi="Times New Roman"/>
        </w:rPr>
      </w:pPr>
      <w:r>
        <w:rPr>
          <w:rFonts w:ascii="Times New Roman" w:hAnsi="Times New Roman"/>
        </w:rPr>
        <w:t xml:space="preserve">na podstawie art. 16 RODO prawo do sprostowania Pani/Pana danych osobowych </w:t>
      </w:r>
      <w:r>
        <w:rPr>
          <w:rFonts w:ascii="Times New Roman" w:hAnsi="Times New Roman"/>
          <w:vertAlign w:val="superscript"/>
        </w:rPr>
        <w:t>**</w:t>
      </w:r>
      <w:r>
        <w:rPr>
          <w:rFonts w:ascii="Times New Roman" w:hAnsi="Times New Roman"/>
        </w:rPr>
        <w:t>;</w:t>
      </w:r>
    </w:p>
    <w:p w14:paraId="1CAB235C" w14:textId="77777777" w:rsidR="00976933" w:rsidRDefault="00EA05C2">
      <w:pPr>
        <w:numPr>
          <w:ilvl w:val="0"/>
          <w:numId w:val="5"/>
        </w:numPr>
        <w:shd w:val="clear" w:color="auto" w:fill="FFFFFF"/>
        <w:tabs>
          <w:tab w:val="left" w:leader="underscore" w:pos="993"/>
        </w:tabs>
        <w:spacing w:before="60" w:line="254" w:lineRule="auto"/>
        <w:jc w:val="both"/>
        <w:rPr>
          <w:rFonts w:ascii="Times New Roman" w:hAnsi="Times New Roman"/>
        </w:rPr>
      </w:pPr>
      <w:r>
        <w:rPr>
          <w:rFonts w:ascii="Times New Roman" w:hAnsi="Times New Roman"/>
        </w:rPr>
        <w:t xml:space="preserve">na podstawie art. 18 RODO prawo żądania od administratora ograniczenia przetwarzania danych osobowych z zastrzeżeniem przypadków, o których mowa w art. 18 ust. 2 RODO ***;  </w:t>
      </w:r>
    </w:p>
    <w:p w14:paraId="6C7849C6" w14:textId="77777777" w:rsidR="00976933" w:rsidRDefault="00EA05C2">
      <w:pPr>
        <w:numPr>
          <w:ilvl w:val="0"/>
          <w:numId w:val="5"/>
        </w:numPr>
        <w:shd w:val="clear" w:color="auto" w:fill="FFFFFF"/>
        <w:tabs>
          <w:tab w:val="left" w:leader="underscore" w:pos="993"/>
        </w:tabs>
        <w:spacing w:before="60" w:line="254" w:lineRule="auto"/>
        <w:jc w:val="both"/>
        <w:rPr>
          <w:rFonts w:ascii="Times New Roman" w:hAnsi="Times New Roman"/>
          <w:i/>
        </w:rPr>
      </w:pPr>
      <w:r>
        <w:rPr>
          <w:rFonts w:ascii="Times New Roman" w:hAnsi="Times New Roman"/>
        </w:rPr>
        <w:t>prawo do wniesienia skargi do Prezesa Urzędu Ochrony Danych Osobowych, gdy uzna Pani/Pan, że przetwarzanie danych osobowych Pani/Pana dotyczących narusza przepisy RODO;</w:t>
      </w:r>
    </w:p>
    <w:p w14:paraId="5DB32A76" w14:textId="77777777" w:rsidR="00976933" w:rsidRDefault="00EA05C2">
      <w:pPr>
        <w:numPr>
          <w:ilvl w:val="0"/>
          <w:numId w:val="4"/>
        </w:numPr>
        <w:shd w:val="clear" w:color="auto" w:fill="FFFFFF"/>
        <w:tabs>
          <w:tab w:val="left" w:leader="underscore" w:pos="284"/>
        </w:tabs>
        <w:spacing w:before="60" w:line="254" w:lineRule="auto"/>
        <w:jc w:val="both"/>
        <w:rPr>
          <w:rFonts w:ascii="Times New Roman" w:hAnsi="Times New Roman"/>
          <w:i/>
        </w:rPr>
      </w:pPr>
      <w:r>
        <w:rPr>
          <w:rFonts w:ascii="Times New Roman" w:hAnsi="Times New Roman"/>
        </w:rPr>
        <w:t>nie przysługuje Pani/Panu:</w:t>
      </w:r>
    </w:p>
    <w:p w14:paraId="3D70E2AF" w14:textId="77777777" w:rsidR="00976933" w:rsidRDefault="00EA05C2">
      <w:pPr>
        <w:numPr>
          <w:ilvl w:val="0"/>
          <w:numId w:val="6"/>
        </w:numPr>
        <w:shd w:val="clear" w:color="auto" w:fill="FFFFFF"/>
        <w:tabs>
          <w:tab w:val="left" w:leader="underscore" w:pos="993"/>
        </w:tabs>
        <w:spacing w:before="60" w:line="254" w:lineRule="auto"/>
        <w:jc w:val="both"/>
        <w:rPr>
          <w:rFonts w:ascii="Times New Roman" w:hAnsi="Times New Roman"/>
          <w:i/>
        </w:rPr>
      </w:pPr>
      <w:r>
        <w:rPr>
          <w:rFonts w:ascii="Times New Roman" w:hAnsi="Times New Roman"/>
        </w:rPr>
        <w:t>w związku z art. 17 ust. 3 lit. b, d lub e RODO prawo do usunięcia danych osobowych;</w:t>
      </w:r>
    </w:p>
    <w:p w14:paraId="2EB52A0B" w14:textId="77777777" w:rsidR="00976933" w:rsidRDefault="00EA05C2">
      <w:pPr>
        <w:numPr>
          <w:ilvl w:val="0"/>
          <w:numId w:val="6"/>
        </w:numPr>
        <w:shd w:val="clear" w:color="auto" w:fill="FFFFFF"/>
        <w:tabs>
          <w:tab w:val="left" w:leader="underscore" w:pos="993"/>
        </w:tabs>
        <w:spacing w:before="60" w:line="254" w:lineRule="auto"/>
        <w:jc w:val="both"/>
        <w:rPr>
          <w:rFonts w:ascii="Times New Roman" w:hAnsi="Times New Roman"/>
          <w:i/>
        </w:rPr>
      </w:pPr>
      <w:r>
        <w:rPr>
          <w:rFonts w:ascii="Times New Roman" w:hAnsi="Times New Roman"/>
        </w:rPr>
        <w:t>prawo do przenoszenia danych osobowych, o którym mowa w art. 20 RODO;</w:t>
      </w:r>
    </w:p>
    <w:p w14:paraId="771AB2FF" w14:textId="77777777" w:rsidR="00976933" w:rsidRDefault="00EA05C2">
      <w:pPr>
        <w:numPr>
          <w:ilvl w:val="0"/>
          <w:numId w:val="6"/>
        </w:numPr>
        <w:shd w:val="clear" w:color="auto" w:fill="FFFFFF"/>
        <w:tabs>
          <w:tab w:val="left" w:leader="underscore" w:pos="851"/>
        </w:tabs>
        <w:spacing w:before="60" w:line="254" w:lineRule="auto"/>
        <w:jc w:val="both"/>
        <w:rPr>
          <w:rFonts w:ascii="Times New Roman" w:hAnsi="Times New Roman"/>
          <w:i/>
        </w:rPr>
      </w:pPr>
      <w:r>
        <w:rPr>
          <w:rFonts w:ascii="Times New Roman" w:hAnsi="Times New Roman"/>
        </w:rPr>
        <w:t xml:space="preserve">na podstawie art. 21 RODO prawo sprzeciwu, wobec przetwarzania danych osobowych, gdyż podstawą prawną przetwarzania Pani/Pana danych osobowych jest art. 6 ust. 1 lit. c RODO. </w:t>
      </w:r>
    </w:p>
    <w:p w14:paraId="5651DA05" w14:textId="77777777" w:rsidR="00976933" w:rsidRDefault="00976933">
      <w:pPr>
        <w:shd w:val="clear" w:color="auto" w:fill="FFFFFF"/>
        <w:tabs>
          <w:tab w:val="left" w:leader="underscore" w:pos="9461"/>
        </w:tabs>
        <w:spacing w:before="60"/>
        <w:ind w:left="17"/>
        <w:jc w:val="both"/>
        <w:rPr>
          <w:rFonts w:ascii="Times New Roman" w:hAnsi="Times New Roman"/>
          <w:i/>
        </w:rPr>
      </w:pPr>
    </w:p>
    <w:p w14:paraId="1D25D58C" w14:textId="77777777" w:rsidR="00976933" w:rsidRDefault="00EA05C2">
      <w:pPr>
        <w:spacing w:after="0" w:line="240" w:lineRule="auto"/>
        <w:ind w:left="426"/>
        <w:contextualSpacing/>
        <w:jc w:val="both"/>
        <w:rPr>
          <w:rFonts w:ascii="Times New Roman" w:hAnsi="Times New Roman"/>
          <w:i/>
        </w:rPr>
      </w:pPr>
      <w:r>
        <w:rPr>
          <w:rFonts w:ascii="Times New Roman" w:hAnsi="Times New Roman"/>
          <w:b/>
          <w:i/>
          <w:vertAlign w:val="superscript"/>
        </w:rPr>
        <w:t xml:space="preserve">** </w:t>
      </w:r>
      <w:r>
        <w:rPr>
          <w:rFonts w:ascii="Times New Roman" w:hAnsi="Times New Roman"/>
          <w:b/>
          <w:i/>
        </w:rPr>
        <w:t>Wyjaśnienie:</w:t>
      </w:r>
      <w:r>
        <w:rPr>
          <w:rFonts w:ascii="Times New Roman" w:hAnsi="Times New Roman"/>
          <w:i/>
        </w:rPr>
        <w:t xml:space="preserve"> </w:t>
      </w:r>
      <w:r>
        <w:rPr>
          <w:rFonts w:ascii="Times New Roman" w:eastAsia="Times New Roman" w:hAnsi="Times New Roman"/>
          <w:i/>
          <w:lang w:eastAsia="pl-PL"/>
        </w:rPr>
        <w:t xml:space="preserve">skorzystanie z prawa do sprostowania nie może skutkować zmianą </w:t>
      </w:r>
      <w:r>
        <w:rPr>
          <w:rFonts w:ascii="Times New Roman" w:hAnsi="Times New Roman"/>
          <w:i/>
        </w:rPr>
        <w:t>wyniku postępowania</w:t>
      </w:r>
      <w:r>
        <w:rPr>
          <w:rFonts w:ascii="Times New Roman" w:hAnsi="Times New Roman"/>
          <w:i/>
        </w:rPr>
        <w:br/>
        <w:t xml:space="preserve">o udzielenie zamówienia publicznego ani zmianą postanowień umowy w zakresie niezgodnym z ustawą </w:t>
      </w:r>
      <w:proofErr w:type="spellStart"/>
      <w:r>
        <w:rPr>
          <w:rFonts w:ascii="Times New Roman" w:hAnsi="Times New Roman"/>
          <w:i/>
        </w:rPr>
        <w:t>Pzp</w:t>
      </w:r>
      <w:proofErr w:type="spellEnd"/>
      <w:r>
        <w:rPr>
          <w:rFonts w:ascii="Times New Roman" w:hAnsi="Times New Roman"/>
          <w:i/>
        </w:rPr>
        <w:t xml:space="preserve"> oraz nie może naruszać integralności protokołu oraz jego załączników.</w:t>
      </w:r>
    </w:p>
    <w:p w14:paraId="4F7E2CA2" w14:textId="77777777" w:rsidR="00976933" w:rsidRDefault="00EA05C2">
      <w:pPr>
        <w:shd w:val="clear" w:color="auto" w:fill="FFFFFF"/>
        <w:tabs>
          <w:tab w:val="left" w:leader="underscore" w:pos="9461"/>
        </w:tabs>
        <w:spacing w:before="60"/>
        <w:ind w:left="17"/>
        <w:jc w:val="both"/>
        <w:rPr>
          <w:rFonts w:ascii="Times New Roman" w:hAnsi="Times New Roman"/>
        </w:rPr>
      </w:pPr>
      <w:r>
        <w:rPr>
          <w:rFonts w:ascii="Times New Roman" w:hAnsi="Times New Roman"/>
          <w:b/>
          <w:i/>
          <w:vertAlign w:val="superscript"/>
        </w:rPr>
        <w:t xml:space="preserve">*** </w:t>
      </w:r>
      <w:r>
        <w:rPr>
          <w:rFonts w:ascii="Times New Roman" w:hAnsi="Times New Roman"/>
          <w:b/>
          <w:i/>
        </w:rPr>
        <w:t>Wyjaśnienie:</w:t>
      </w:r>
      <w:r>
        <w:rPr>
          <w:rFonts w:ascii="Times New Roman" w:hAnsi="Times New Roman"/>
          <w:i/>
        </w:rPr>
        <w:t xml:space="preserve"> prawo do ograniczenia przetwarzania nie ma zastosowania w odniesieniu do </w:t>
      </w:r>
      <w:r>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6831559" w14:textId="77777777" w:rsidR="00976933" w:rsidRDefault="00976933">
      <w:pPr>
        <w:shd w:val="clear" w:color="auto" w:fill="FFFFFF"/>
        <w:tabs>
          <w:tab w:val="left" w:leader="underscore" w:pos="9461"/>
        </w:tabs>
        <w:spacing w:before="60"/>
        <w:jc w:val="both"/>
        <w:rPr>
          <w:rFonts w:ascii="Times New Roman" w:hAnsi="Times New Roman"/>
        </w:rPr>
      </w:pPr>
    </w:p>
    <w:p w14:paraId="5DD6D0A5" w14:textId="77777777" w:rsidR="00976933" w:rsidRDefault="00EA05C2">
      <w:pPr>
        <w:shd w:val="clear" w:color="auto" w:fill="FFFFFF"/>
        <w:tabs>
          <w:tab w:val="left" w:leader="underscore" w:pos="9461"/>
        </w:tabs>
        <w:spacing w:before="60"/>
        <w:jc w:val="both"/>
        <w:rPr>
          <w:rFonts w:ascii="Times New Roman" w:hAnsi="Times New Roman"/>
          <w:sz w:val="16"/>
          <w:szCs w:val="16"/>
        </w:rPr>
      </w:pPr>
      <w:r>
        <w:rPr>
          <w:rFonts w:ascii="Times New Roman" w:hAnsi="Times New Roman"/>
          <w:sz w:val="16"/>
          <w:szCs w:val="16"/>
        </w:rPr>
        <w:t>Załączniki:</w:t>
      </w:r>
    </w:p>
    <w:p w14:paraId="150F3790" w14:textId="77777777" w:rsidR="00976933" w:rsidRDefault="00EA05C2">
      <w:pPr>
        <w:widowControl w:val="0"/>
        <w:numPr>
          <w:ilvl w:val="0"/>
          <w:numId w:val="10"/>
        </w:numPr>
        <w:shd w:val="clear" w:color="auto" w:fill="FFFFFF"/>
        <w:tabs>
          <w:tab w:val="left" w:leader="underscore" w:pos="9461"/>
        </w:tabs>
        <w:suppressAutoHyphens/>
        <w:spacing w:before="60" w:after="0" w:line="240" w:lineRule="auto"/>
        <w:jc w:val="both"/>
        <w:rPr>
          <w:rFonts w:ascii="Times New Roman" w:hAnsi="Times New Roman"/>
          <w:sz w:val="16"/>
          <w:szCs w:val="16"/>
        </w:rPr>
      </w:pPr>
      <w:r>
        <w:rPr>
          <w:rFonts w:ascii="Times New Roman" w:hAnsi="Times New Roman"/>
          <w:sz w:val="16"/>
          <w:szCs w:val="16"/>
        </w:rPr>
        <w:t>Formularz ofertowo-cenowy</w:t>
      </w:r>
    </w:p>
    <w:p w14:paraId="03D35F31" w14:textId="77777777" w:rsidR="00976933" w:rsidRDefault="00EA05C2">
      <w:pPr>
        <w:widowControl w:val="0"/>
        <w:numPr>
          <w:ilvl w:val="0"/>
          <w:numId w:val="10"/>
        </w:numPr>
        <w:shd w:val="clear" w:color="auto" w:fill="FFFFFF"/>
        <w:tabs>
          <w:tab w:val="left" w:leader="underscore" w:pos="9461"/>
        </w:tabs>
        <w:suppressAutoHyphens/>
        <w:spacing w:before="60" w:after="0" w:line="240" w:lineRule="auto"/>
        <w:jc w:val="both"/>
        <w:rPr>
          <w:rFonts w:ascii="Times New Roman" w:hAnsi="Times New Roman"/>
          <w:sz w:val="16"/>
          <w:szCs w:val="16"/>
        </w:rPr>
      </w:pPr>
      <w:r>
        <w:rPr>
          <w:rFonts w:ascii="Times New Roman" w:hAnsi="Times New Roman"/>
          <w:sz w:val="16"/>
          <w:szCs w:val="16"/>
        </w:rPr>
        <w:t>Projekt umowy</w:t>
      </w:r>
    </w:p>
    <w:p w14:paraId="5EF7800A" w14:textId="77777777" w:rsidR="00976933" w:rsidRDefault="00EA05C2">
      <w:pPr>
        <w:widowControl w:val="0"/>
        <w:numPr>
          <w:ilvl w:val="0"/>
          <w:numId w:val="10"/>
        </w:numPr>
        <w:shd w:val="clear" w:color="auto" w:fill="FFFFFF"/>
        <w:tabs>
          <w:tab w:val="left" w:leader="underscore" w:pos="9461"/>
        </w:tabs>
        <w:suppressAutoHyphens/>
        <w:spacing w:before="60" w:after="0" w:line="240" w:lineRule="auto"/>
        <w:jc w:val="both"/>
        <w:rPr>
          <w:rFonts w:ascii="Times New Roman" w:hAnsi="Times New Roman"/>
          <w:sz w:val="16"/>
          <w:szCs w:val="16"/>
        </w:rPr>
      </w:pPr>
      <w:r>
        <w:rPr>
          <w:rFonts w:ascii="Times New Roman" w:hAnsi="Times New Roman"/>
          <w:sz w:val="16"/>
          <w:szCs w:val="16"/>
        </w:rPr>
        <w:t>Opis przedmiotu zamówienia</w:t>
      </w:r>
    </w:p>
    <w:p w14:paraId="57F7E409" w14:textId="77777777" w:rsidR="00976933" w:rsidRDefault="00EA05C2">
      <w:pPr>
        <w:shd w:val="clear" w:color="auto" w:fill="FFFFFF"/>
        <w:tabs>
          <w:tab w:val="left" w:leader="underscore" w:pos="9461"/>
        </w:tabs>
        <w:spacing w:before="60"/>
        <w:ind w:left="377"/>
        <w:jc w:val="both"/>
        <w:rPr>
          <w:rFonts w:ascii="Times New Roman" w:hAnsi="Times New Roman"/>
        </w:rPr>
      </w:pPr>
      <w:r>
        <w:rPr>
          <w:rFonts w:ascii="Times New Roman" w:hAnsi="Times New Roman"/>
        </w:rPr>
        <w:t xml:space="preserve">                                                                                                                                     </w:t>
      </w:r>
    </w:p>
    <w:p w14:paraId="5BF41664" w14:textId="77777777" w:rsidR="00976933" w:rsidRDefault="00EA05C2">
      <w:pPr>
        <w:shd w:val="clear" w:color="auto" w:fill="FFFFFF"/>
        <w:tabs>
          <w:tab w:val="left" w:leader="underscore" w:pos="9461"/>
        </w:tabs>
        <w:spacing w:before="60"/>
        <w:ind w:left="377"/>
        <w:jc w:val="both"/>
        <w:rPr>
          <w:rFonts w:ascii="Times New Roman" w:hAnsi="Times New Roman"/>
        </w:rPr>
      </w:pPr>
      <w:r>
        <w:rPr>
          <w:rFonts w:ascii="Times New Roman" w:hAnsi="Times New Roman"/>
        </w:rPr>
        <w:t xml:space="preserve">                                                                                                                                      ZATWIERDZIŁ:</w:t>
      </w:r>
    </w:p>
    <w:p w14:paraId="3E0BF476" w14:textId="77777777" w:rsidR="00976933" w:rsidRDefault="00976933">
      <w:pPr>
        <w:shd w:val="clear" w:color="auto" w:fill="FFFFFF"/>
        <w:tabs>
          <w:tab w:val="left" w:leader="underscore" w:pos="9461"/>
        </w:tabs>
        <w:spacing w:before="120" w:line="340" w:lineRule="exact"/>
        <w:ind w:left="19"/>
        <w:jc w:val="right"/>
        <w:rPr>
          <w:rFonts w:ascii="Times New Roman" w:hAnsi="Times New Roman"/>
        </w:rPr>
      </w:pPr>
    </w:p>
    <w:p w14:paraId="6BAE2F8D" w14:textId="77777777" w:rsidR="00976933" w:rsidRDefault="00976933">
      <w:pPr>
        <w:shd w:val="clear" w:color="auto" w:fill="FFFFFF"/>
        <w:tabs>
          <w:tab w:val="left" w:leader="underscore" w:pos="9461"/>
        </w:tabs>
        <w:spacing w:before="120" w:line="340" w:lineRule="exact"/>
        <w:ind w:left="19"/>
        <w:jc w:val="right"/>
        <w:rPr>
          <w:rFonts w:ascii="Times New Roman" w:hAnsi="Times New Roman"/>
        </w:rPr>
      </w:pPr>
    </w:p>
    <w:p w14:paraId="14632884" w14:textId="77777777" w:rsidR="00976933" w:rsidRDefault="00EA05C2">
      <w:pPr>
        <w:contextualSpacing/>
      </w:pPr>
      <w:r>
        <w:rPr>
          <w:rFonts w:ascii="Times New Roman" w:hAnsi="Times New Roman"/>
        </w:rPr>
        <w:t xml:space="preserve">                                                                                                   ………………… …..………………………………..</w:t>
      </w:r>
      <w:r>
        <w:rPr>
          <w:rFonts w:ascii="Times New Roman" w:hAnsi="Times New Roman"/>
        </w:rPr>
        <w:br/>
      </w:r>
      <w:r>
        <w:rPr>
          <w:rFonts w:ascii="Times New Roman" w:hAnsi="Times New Roman"/>
          <w:i/>
          <w:iCs/>
        </w:rPr>
        <w:t xml:space="preserve">                                                                                    (data, podpis i pieczęć  osoby zatwierdzającej postępowanie)</w:t>
      </w:r>
    </w:p>
    <w:p w14:paraId="3B15FFD5" w14:textId="77777777" w:rsidR="00976933" w:rsidRDefault="00976933"/>
    <w:p w14:paraId="56046AD7" w14:textId="77777777" w:rsidR="00976933" w:rsidRDefault="00976933"/>
    <w:p w14:paraId="0283997E" w14:textId="77777777" w:rsidR="00976933" w:rsidRDefault="00976933"/>
    <w:p w14:paraId="0DA43305" w14:textId="77777777" w:rsidR="00976933" w:rsidRDefault="00976933"/>
    <w:p w14:paraId="6F45FBCA" w14:textId="77777777" w:rsidR="00976933" w:rsidRDefault="00976933"/>
    <w:p w14:paraId="6AD97555" w14:textId="77777777" w:rsidR="00976933" w:rsidRDefault="00976933"/>
    <w:p w14:paraId="33772EF2" w14:textId="77777777" w:rsidR="00976933" w:rsidRDefault="00976933"/>
    <w:sectPr w:rsidR="00976933">
      <w:headerReference w:type="default" r:id="rId14"/>
      <w:footerReference w:type="default" r:id="rId15"/>
      <w:headerReference w:type="first" r:id="rId16"/>
      <w:footerReference w:type="first" r:id="rId17"/>
      <w:pgSz w:w="11906" w:h="16838"/>
      <w:pgMar w:top="720" w:right="720" w:bottom="720" w:left="720" w:header="284" w:footer="434"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B53A" w14:textId="77777777" w:rsidR="00F2654E" w:rsidRDefault="00F2654E">
      <w:pPr>
        <w:spacing w:after="0" w:line="240" w:lineRule="auto"/>
      </w:pPr>
      <w:r>
        <w:separator/>
      </w:r>
    </w:p>
  </w:endnote>
  <w:endnote w:type="continuationSeparator" w:id="0">
    <w:p w14:paraId="75B5B5E2" w14:textId="77777777" w:rsidR="00F2654E" w:rsidRDefault="00F2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749C" w14:textId="77777777" w:rsidR="00976933" w:rsidRDefault="009769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34B9" w14:textId="77777777" w:rsidR="00976933" w:rsidRDefault="00EA05C2">
    <w:pPr>
      <w:pStyle w:val="Stopka"/>
      <w:ind w:right="-567"/>
      <w:contextualSpacing/>
      <w:rPr>
        <w:rFonts w:ascii="Arial" w:hAnsi="Arial" w:cs="Arial"/>
        <w:sz w:val="20"/>
        <w:szCs w:val="20"/>
      </w:rPr>
    </w:pPr>
    <w:r>
      <w:rPr>
        <w:noProof/>
      </w:rPr>
      <mc:AlternateContent>
        <mc:Choice Requires="wps">
          <w:drawing>
            <wp:anchor distT="0" distB="0" distL="114300" distR="114300" simplePos="0" relativeHeight="2" behindDoc="1" locked="0" layoutInCell="1" allowOverlap="1" wp14:anchorId="57BC5918" wp14:editId="6FB2CBAD">
              <wp:simplePos x="0" y="0"/>
              <wp:positionH relativeFrom="column">
                <wp:posOffset>-485140</wp:posOffset>
              </wp:positionH>
              <wp:positionV relativeFrom="paragraph">
                <wp:posOffset>25400</wp:posOffset>
              </wp:positionV>
              <wp:extent cx="7630160" cy="1270"/>
              <wp:effectExtent l="0" t="0" r="0" b="0"/>
              <wp:wrapNone/>
              <wp:docPr id="10" name="Łącznik prosty 3"/>
              <wp:cNvGraphicFramePr/>
              <a:graphic xmlns:a="http://schemas.openxmlformats.org/drawingml/2006/main">
                <a:graphicData uri="http://schemas.microsoft.com/office/word/2010/wordprocessingShape">
                  <wps:wsp>
                    <wps:cNvCnPr/>
                    <wps:spPr>
                      <a:xfrm>
                        <a:off x="0" y="0"/>
                        <a:ext cx="7629480" cy="0"/>
                      </a:xfrm>
                      <a:prstGeom prst="line">
                        <a:avLst/>
                      </a:prstGeom>
                      <a:ln w="19080">
                        <a:solidFill>
                          <a:srgbClr val="0070C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38.2pt,2pt" to="562.5pt,2pt" ID="Łącznik prosty 3" stroked="t" style="position:absolute" wp14:anchorId="49000A3C">
              <v:stroke color="#0070c0" weight="19080" joinstyle="miter" endcap="flat"/>
              <v:fill o:detectmouseclick="t" on="false"/>
            </v:line>
          </w:pict>
        </mc:Fallback>
      </mc:AlternateContent>
    </w:r>
    <w:r>
      <w:rPr>
        <w:noProof/>
      </w:rPr>
      <w:drawing>
        <wp:anchor distT="0" distB="9525" distL="114300" distR="123190" simplePos="0" relativeHeight="6" behindDoc="1" locked="0" layoutInCell="1" allowOverlap="1" wp14:anchorId="393CA382" wp14:editId="66598F36">
          <wp:simplePos x="0" y="0"/>
          <wp:positionH relativeFrom="column">
            <wp:posOffset>-200025</wp:posOffset>
          </wp:positionH>
          <wp:positionV relativeFrom="paragraph">
            <wp:posOffset>143510</wp:posOffset>
          </wp:positionV>
          <wp:extent cx="2066925" cy="1038225"/>
          <wp:effectExtent l="0" t="0" r="0" b="0"/>
          <wp:wrapNone/>
          <wp:docPr id="1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20"/>
                  <pic:cNvPicPr>
                    <a:picLocks noChangeAspect="1" noChangeArrowheads="1"/>
                  </pic:cNvPicPr>
                </pic:nvPicPr>
                <pic:blipFill>
                  <a:blip r:embed="rId1"/>
                  <a:stretch>
                    <a:fillRect/>
                  </a:stretch>
                </pic:blipFill>
                <pic:spPr bwMode="auto">
                  <a:xfrm>
                    <a:off x="0" y="0"/>
                    <a:ext cx="2066925" cy="1038225"/>
                  </a:xfrm>
                  <a:prstGeom prst="rect">
                    <a:avLst/>
                  </a:prstGeom>
                </pic:spPr>
              </pic:pic>
            </a:graphicData>
          </a:graphic>
        </wp:anchor>
      </w:drawing>
    </w:r>
    <w:r>
      <w:rPr>
        <w:rFonts w:ascii="Arial" w:hAnsi="Arial" w:cs="Arial"/>
        <w:sz w:val="20"/>
        <w:szCs w:val="20"/>
      </w:rPr>
      <w:t xml:space="preserve">                                          </w:t>
    </w:r>
  </w:p>
  <w:p w14:paraId="5FE7843B" w14:textId="77777777" w:rsidR="00976933" w:rsidRDefault="00EA05C2">
    <w:pPr>
      <w:pStyle w:val="Stopka"/>
      <w:ind w:left="3402" w:right="-709"/>
      <w:contextualSpacing/>
      <w:jc w:val="both"/>
      <w:rPr>
        <w:rFonts w:asciiTheme="minorHAnsi" w:hAnsiTheme="minorHAnsi" w:cstheme="minorHAnsi"/>
        <w:b/>
        <w:bCs/>
        <w:color w:val="0070C0"/>
        <w:sz w:val="18"/>
        <w:szCs w:val="18"/>
      </w:rPr>
    </w:pPr>
    <w:r>
      <w:rPr>
        <w:noProof/>
      </w:rPr>
      <mc:AlternateContent>
        <mc:Choice Requires="wps">
          <w:drawing>
            <wp:anchor distT="0" distB="0" distL="114300" distR="114300" simplePos="0" relativeHeight="8" behindDoc="1" locked="0" layoutInCell="1" allowOverlap="1" wp14:anchorId="14D7F46B" wp14:editId="3BC872A1">
              <wp:simplePos x="0" y="0"/>
              <wp:positionH relativeFrom="column">
                <wp:posOffset>1962150</wp:posOffset>
              </wp:positionH>
              <wp:positionV relativeFrom="paragraph">
                <wp:posOffset>21590</wp:posOffset>
              </wp:positionV>
              <wp:extent cx="1270" cy="1270"/>
              <wp:effectExtent l="0" t="0" r="38100" b="28575"/>
              <wp:wrapNone/>
              <wp:docPr id="12" name="Łącznik prosty 22"/>
              <wp:cNvGraphicFramePr/>
              <a:graphic xmlns:a="http://schemas.openxmlformats.org/drawingml/2006/main">
                <a:graphicData uri="http://schemas.microsoft.com/office/word/2010/wordprocessingShape">
                  <wps:wsp>
                    <wps:cNvCnPr/>
                    <wps:spPr>
                      <a:xfrm>
                        <a:off x="0" y="0"/>
                        <a:ext cx="0" cy="657360"/>
                      </a:xfrm>
                      <a:prstGeom prst="line">
                        <a:avLst/>
                      </a:prstGeom>
                      <a:ln w="12600">
                        <a:solidFill>
                          <a:srgbClr val="0070C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54.5pt,1.7pt" to="154.5pt,53.4pt" ID="Łącznik prosty 22" stroked="t" style="position:absolute" wp14:anchorId="7F238370">
              <v:stroke color="#0070c0" weight="12600" joinstyle="miter" endcap="flat"/>
              <v:fill o:detectmouseclick="t" on="false"/>
            </v:line>
          </w:pict>
        </mc:Fallback>
      </mc:AlternateContent>
    </w:r>
    <w:r>
      <w:rPr>
        <w:rFonts w:cstheme="minorHAnsi"/>
        <w:b/>
        <w:bCs/>
        <w:color w:val="0070C0"/>
        <w:sz w:val="20"/>
        <w:szCs w:val="20"/>
      </w:rPr>
      <w:tab/>
    </w:r>
    <w:r>
      <w:rPr>
        <w:rFonts w:cstheme="minorHAnsi"/>
        <w:b/>
        <w:bCs/>
        <w:color w:val="0070C0"/>
        <w:sz w:val="18"/>
        <w:szCs w:val="18"/>
      </w:rPr>
      <w:t>Miejski Zakład Usług Komunalnych Sp. z o.o.</w:t>
    </w:r>
  </w:p>
  <w:p w14:paraId="4FC8C258" w14:textId="77777777" w:rsidR="00976933" w:rsidRDefault="00EA05C2">
    <w:pPr>
      <w:pStyle w:val="Stopka"/>
      <w:ind w:left="3402" w:right="-709"/>
      <w:contextualSpacing/>
      <w:jc w:val="both"/>
      <w:rPr>
        <w:rFonts w:asciiTheme="minorHAnsi" w:hAnsiTheme="minorHAnsi" w:cstheme="minorHAnsi"/>
        <w:color w:val="0070C0"/>
        <w:sz w:val="18"/>
        <w:szCs w:val="18"/>
      </w:rPr>
    </w:pPr>
    <w:r>
      <w:rPr>
        <w:rFonts w:cstheme="minorHAnsi"/>
        <w:color w:val="0070C0"/>
        <w:sz w:val="18"/>
        <w:szCs w:val="18"/>
      </w:rPr>
      <w:t xml:space="preserve">Konto: Santander Bank Polska S.A. nr 34 1500 1764 1217 6002 2735 0000 </w:t>
    </w:r>
  </w:p>
  <w:p w14:paraId="63D48DEC" w14:textId="77777777" w:rsidR="00976933" w:rsidRDefault="00EA05C2">
    <w:pPr>
      <w:pStyle w:val="Stopka"/>
      <w:ind w:left="3402" w:right="-709"/>
      <w:contextualSpacing/>
      <w:jc w:val="both"/>
      <w:rPr>
        <w:rFonts w:asciiTheme="minorHAnsi" w:hAnsiTheme="minorHAnsi" w:cstheme="minorHAnsi"/>
        <w:color w:val="0070C0"/>
        <w:sz w:val="18"/>
        <w:szCs w:val="18"/>
      </w:rPr>
    </w:pPr>
    <w:r>
      <w:rPr>
        <w:rFonts w:cstheme="minorHAnsi"/>
        <w:color w:val="0070C0"/>
        <w:sz w:val="18"/>
        <w:szCs w:val="18"/>
      </w:rPr>
      <w:t>NIP: 886-25-88-515, Regon: 891322535, KRS: 0000005502 Kapitał Zakładowy 8 000 000,00 zł</w:t>
    </w:r>
  </w:p>
  <w:p w14:paraId="6C557C69" w14:textId="77777777" w:rsidR="00976933" w:rsidRDefault="00EA05C2">
    <w:pPr>
      <w:pStyle w:val="Stopka"/>
      <w:ind w:left="3402"/>
      <w:contextualSpacing/>
      <w:jc w:val="both"/>
      <w:rPr>
        <w:rFonts w:asciiTheme="minorHAnsi" w:hAnsiTheme="minorHAnsi" w:cstheme="minorHAnsi"/>
        <w:color w:val="0070C0"/>
        <w:sz w:val="18"/>
        <w:szCs w:val="18"/>
      </w:rPr>
    </w:pPr>
    <w:r>
      <w:rPr>
        <w:rFonts w:cstheme="minorHAnsi"/>
        <w:color w:val="0070C0"/>
        <w:sz w:val="18"/>
        <w:szCs w:val="18"/>
      </w:rPr>
      <w:t>Zarejestrowana w Sądzie Rejonowym dla Wrocławia – Fabrycznej, IX Wydział Gospodarczy KRS</w:t>
    </w:r>
  </w:p>
  <w:p w14:paraId="2692B4A4" w14:textId="77777777" w:rsidR="00976933" w:rsidRDefault="00F2654E">
    <w:pPr>
      <w:pStyle w:val="Stopka"/>
      <w:ind w:left="3402" w:right="-567"/>
      <w:contextualSpacing/>
      <w:jc w:val="both"/>
    </w:pPr>
    <w:hyperlink r:id="rId2">
      <w:r w:rsidR="00EA05C2">
        <w:rPr>
          <w:rStyle w:val="czeinternetowe"/>
          <w:rFonts w:cstheme="minorHAnsi"/>
          <w:color w:val="0070C0"/>
          <w:sz w:val="18"/>
          <w:szCs w:val="18"/>
          <w:u w:val="none"/>
          <w:lang w:val="en-US"/>
        </w:rPr>
        <w:t>http://www.mzuk.com.pl</w:t>
      </w:r>
    </w:hyperlink>
  </w:p>
  <w:p w14:paraId="6528D204" w14:textId="77777777" w:rsidR="00976933" w:rsidRDefault="00EA05C2">
    <w:pPr>
      <w:pStyle w:val="Stopka"/>
      <w:ind w:left="2832" w:right="-567"/>
      <w:contextualSpacing/>
      <w:jc w:val="both"/>
      <w:rPr>
        <w:rFonts w:asciiTheme="minorHAnsi" w:hAnsiTheme="minorHAnsi" w:cstheme="minorHAnsi"/>
        <w:color w:val="2E74B5"/>
        <w:sz w:val="18"/>
        <w:szCs w:val="18"/>
        <w:lang w:val="en-US"/>
      </w:rPr>
    </w:pPr>
    <w:r>
      <w:rPr>
        <w:rFonts w:cstheme="minorHAnsi"/>
        <w:noProof/>
        <w:color w:val="2E74B5"/>
        <w:sz w:val="18"/>
        <w:szCs w:val="18"/>
        <w:lang w:val="en-US"/>
      </w:rPr>
      <w:drawing>
        <wp:anchor distT="0" distB="0" distL="114300" distR="114300" simplePos="0" relativeHeight="7" behindDoc="1" locked="0" layoutInCell="1" allowOverlap="1" wp14:anchorId="13E26874" wp14:editId="6FCDD512">
          <wp:simplePos x="0" y="0"/>
          <wp:positionH relativeFrom="column">
            <wp:posOffset>2105025</wp:posOffset>
          </wp:positionH>
          <wp:positionV relativeFrom="paragraph">
            <wp:posOffset>48260</wp:posOffset>
          </wp:positionV>
          <wp:extent cx="2971800" cy="285750"/>
          <wp:effectExtent l="0" t="0" r="0" b="0"/>
          <wp:wrapNone/>
          <wp:docPr id="13"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21"/>
                  <pic:cNvPicPr>
                    <a:picLocks noChangeAspect="1" noChangeArrowheads="1"/>
                  </pic:cNvPicPr>
                </pic:nvPicPr>
                <pic:blipFill>
                  <a:blip r:embed="rId3"/>
                  <a:stretch>
                    <a:fillRect/>
                  </a:stretch>
                </pic:blipFill>
                <pic:spPr bwMode="auto">
                  <a:xfrm>
                    <a:off x="0" y="0"/>
                    <a:ext cx="2971800" cy="2857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4F56" w14:textId="77777777" w:rsidR="00F2654E" w:rsidRDefault="00F2654E">
      <w:pPr>
        <w:spacing w:after="0" w:line="240" w:lineRule="auto"/>
      </w:pPr>
      <w:r>
        <w:separator/>
      </w:r>
    </w:p>
  </w:footnote>
  <w:footnote w:type="continuationSeparator" w:id="0">
    <w:p w14:paraId="6130E686" w14:textId="77777777" w:rsidR="00F2654E" w:rsidRDefault="00F26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820B" w14:textId="77777777" w:rsidR="00976933" w:rsidRDefault="0097693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C094" w14:textId="77777777" w:rsidR="00976933" w:rsidRDefault="00EA05C2">
    <w:pPr>
      <w:pStyle w:val="Nagwek"/>
      <w:tabs>
        <w:tab w:val="left" w:pos="90"/>
        <w:tab w:val="right" w:pos="9923"/>
      </w:tabs>
      <w:ind w:left="-284"/>
    </w:pPr>
    <w:r>
      <w:rPr>
        <w:noProof/>
      </w:rPr>
      <mc:AlternateContent>
        <mc:Choice Requires="wps">
          <w:drawing>
            <wp:anchor distT="0" distB="0" distL="114300" distR="114300" simplePos="0" relativeHeight="3" behindDoc="1" locked="0" layoutInCell="1" allowOverlap="1" wp14:anchorId="6D286C4F" wp14:editId="42D00F01">
              <wp:simplePos x="0" y="0"/>
              <wp:positionH relativeFrom="margin">
                <wp:posOffset>1307465</wp:posOffset>
              </wp:positionH>
              <wp:positionV relativeFrom="paragraph">
                <wp:posOffset>1056005</wp:posOffset>
              </wp:positionV>
              <wp:extent cx="5320030" cy="1270"/>
              <wp:effectExtent l="0" t="0" r="0" b="0"/>
              <wp:wrapNone/>
              <wp:docPr id="1" name="Łącznik prosty 4"/>
              <wp:cNvGraphicFramePr/>
              <a:graphic xmlns:a="http://schemas.openxmlformats.org/drawingml/2006/main">
                <a:graphicData uri="http://schemas.microsoft.com/office/word/2010/wordprocessingShape">
                  <wps:wsp>
                    <wps:cNvCnPr/>
                    <wps:spPr>
                      <a:xfrm>
                        <a:off x="0" y="0"/>
                        <a:ext cx="5319360" cy="0"/>
                      </a:xfrm>
                      <a:prstGeom prst="line">
                        <a:avLst/>
                      </a:prstGeom>
                      <a:ln w="12600">
                        <a:solidFill>
                          <a:srgbClr val="0091FE"/>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2.95pt,83.15pt" to="521.75pt,83.15pt" ID="Łącznik prosty 4" stroked="t" style="position:absolute;mso-position-horizontal-relative:margin" wp14:anchorId="4B223C8C">
              <v:stroke color="#0091fe" weight="12600" joinstyle="miter" endcap="flat"/>
              <v:fill o:detectmouseclick="t" on="false"/>
            </v:line>
          </w:pict>
        </mc:Fallback>
      </mc:AlternateContent>
    </w:r>
  </w:p>
  <w:p w14:paraId="5AFAB9F7" w14:textId="77777777" w:rsidR="00976933" w:rsidRDefault="00976933">
    <w:pPr>
      <w:pStyle w:val="Nagwek"/>
      <w:tabs>
        <w:tab w:val="left" w:pos="90"/>
        <w:tab w:val="right" w:pos="9923"/>
      </w:tabs>
      <w:ind w:left="-284"/>
    </w:pPr>
  </w:p>
  <w:p w14:paraId="5FBD2E84" w14:textId="77777777" w:rsidR="00976933" w:rsidRDefault="00EA05C2">
    <w:pPr>
      <w:pStyle w:val="Nagwek"/>
      <w:tabs>
        <w:tab w:val="right" w:pos="10490"/>
      </w:tabs>
      <w:ind w:right="-711"/>
    </w:pPr>
    <w:r>
      <w:rPr>
        <w:noProof/>
      </w:rPr>
      <mc:AlternateContent>
        <mc:Choice Requires="wps">
          <w:drawing>
            <wp:anchor distT="45720" distB="45720" distL="114300" distR="114300" simplePos="0" relativeHeight="4" behindDoc="1" locked="0" layoutInCell="1" allowOverlap="1" wp14:anchorId="42DC8064" wp14:editId="20364CCE">
              <wp:simplePos x="0" y="0"/>
              <wp:positionH relativeFrom="page">
                <wp:posOffset>1609725</wp:posOffset>
              </wp:positionH>
              <wp:positionV relativeFrom="paragraph">
                <wp:posOffset>-372110</wp:posOffset>
              </wp:positionV>
              <wp:extent cx="5727065" cy="905510"/>
              <wp:effectExtent l="0" t="0" r="7620" b="9525"/>
              <wp:wrapSquare wrapText="bothSides"/>
              <wp:docPr id="2" name="Pole tekstowe 2"/>
              <wp:cNvGraphicFramePr/>
              <a:graphic xmlns:a="http://schemas.openxmlformats.org/drawingml/2006/main">
                <a:graphicData uri="http://schemas.microsoft.com/office/word/2010/wordprocessingShape">
                  <wps:wsp>
                    <wps:cNvSpPr/>
                    <wps:spPr>
                      <a:xfrm>
                        <a:off x="0" y="0"/>
                        <a:ext cx="5726520" cy="9050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467416D0" w14:textId="77777777" w:rsidR="00976933" w:rsidRDefault="00EA05C2">
                          <w:pPr>
                            <w:pStyle w:val="Zawartoramki"/>
                          </w:pPr>
                          <w:r>
                            <w:rPr>
                              <w:noProof/>
                            </w:rPr>
                            <w:drawing>
                              <wp:inline distT="0" distB="0" distL="0" distR="0" wp14:anchorId="73662EB7" wp14:editId="321B266E">
                                <wp:extent cx="5450205" cy="804545"/>
                                <wp:effectExtent l="0" t="0" r="0" b="0"/>
                                <wp:docPr id="4"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7"/>
                                        <pic:cNvPicPr>
                                          <a:picLocks noChangeAspect="1" noChangeArrowheads="1"/>
                                        </pic:cNvPicPr>
                                      </pic:nvPicPr>
                                      <pic:blipFill>
                                        <a:blip r:embed="rId1"/>
                                        <a:stretch>
                                          <a:fillRect/>
                                        </a:stretch>
                                      </pic:blipFill>
                                      <pic:spPr bwMode="auto">
                                        <a:xfrm>
                                          <a:off x="0" y="0"/>
                                          <a:ext cx="5450205" cy="804545"/>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42DC8064" id="Pole tekstowe 2" o:spid="_x0000_s1026" style="position:absolute;margin-left:126.75pt;margin-top:-29.3pt;width:450.95pt;height:71.3pt;z-index:-503316476;visibility:visible;mso-wrap-style:square;mso-wrap-distance-left:9pt;mso-wrap-distance-top:3.6pt;mso-wrap-distance-right:9pt;mso-wrap-distance-bottom:3.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" stroked="f" strokeweight=".26mm">
              <v:textbox inset="2.5mm,1.25mm,2.5mm,1.25mm">
                <w:txbxContent>
                  <w:p w14:paraId="467416D0" w14:textId="77777777" w:rsidR="00976933" w:rsidRDefault="00EA05C2">
                    <w:pPr>
                      <w:pStyle w:val="Zawartoramki"/>
                    </w:pPr>
                    <w:r>
                      <w:rPr>
                        <w:noProof/>
                      </w:rPr>
                      <w:drawing>
                        <wp:inline distT="0" distB="0" distL="0" distR="0" wp14:anchorId="73662EB7" wp14:editId="321B266E">
                          <wp:extent cx="5450205" cy="804545"/>
                          <wp:effectExtent l="0" t="0" r="0" b="0"/>
                          <wp:docPr id="4"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7"/>
                                  <pic:cNvPicPr>
                                    <a:picLocks noChangeAspect="1" noChangeArrowheads="1"/>
                                  </pic:cNvPicPr>
                                </pic:nvPicPr>
                                <pic:blipFill>
                                  <a:blip r:embed="rId1"/>
                                  <a:stretch>
                                    <a:fillRect/>
                                  </a:stretch>
                                </pic:blipFill>
                                <pic:spPr bwMode="auto">
                                  <a:xfrm>
                                    <a:off x="0" y="0"/>
                                    <a:ext cx="5450205" cy="804545"/>
                                  </a:xfrm>
                                  <a:prstGeom prst="rect">
                                    <a:avLst/>
                                  </a:prstGeom>
                                </pic:spPr>
                              </pic:pic>
                            </a:graphicData>
                          </a:graphic>
                        </wp:inline>
                      </w:drawing>
                    </w:r>
                  </w:p>
                </w:txbxContent>
              </v:textbox>
              <w10:wrap type="square" anchorx="page"/>
            </v:rect>
          </w:pict>
        </mc:Fallback>
      </mc:AlternateContent>
    </w:r>
    <w:r>
      <w:rPr>
        <w:noProof/>
      </w:rPr>
      <mc:AlternateContent>
        <mc:Choice Requires="wps">
          <w:drawing>
            <wp:anchor distT="45720" distB="45720" distL="114300" distR="114300" simplePos="0" relativeHeight="5" behindDoc="1" locked="0" layoutInCell="1" allowOverlap="1" wp14:anchorId="5E2D3175" wp14:editId="06CF3F4E">
              <wp:simplePos x="0" y="0"/>
              <wp:positionH relativeFrom="margin">
                <wp:posOffset>-139065</wp:posOffset>
              </wp:positionH>
              <wp:positionV relativeFrom="paragraph">
                <wp:posOffset>-408305</wp:posOffset>
              </wp:positionV>
              <wp:extent cx="1263650" cy="1496060"/>
              <wp:effectExtent l="0" t="0" r="0" b="9525"/>
              <wp:wrapSquare wrapText="bothSides"/>
              <wp:docPr id="6" name="Pole tekstowe 2"/>
              <wp:cNvGraphicFramePr/>
              <a:graphic xmlns:a="http://schemas.openxmlformats.org/drawingml/2006/main">
                <a:graphicData uri="http://schemas.microsoft.com/office/word/2010/wordprocessingShape">
                  <wps:wsp>
                    <wps:cNvSpPr/>
                    <wps:spPr>
                      <a:xfrm>
                        <a:off x="0" y="0"/>
                        <a:ext cx="1262880" cy="14954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3944891" w14:textId="77777777" w:rsidR="00976933" w:rsidRDefault="00EA05C2">
                          <w:pPr>
                            <w:pStyle w:val="Zawartoramki"/>
                          </w:pPr>
                          <w:r>
                            <w:rPr>
                              <w:noProof/>
                            </w:rPr>
                            <w:drawing>
                              <wp:inline distT="0" distB="0" distL="0" distR="0" wp14:anchorId="569E1EDB" wp14:editId="0B1289AF">
                                <wp:extent cx="1009650" cy="1356995"/>
                                <wp:effectExtent l="0" t="0" r="0" b="0"/>
                                <wp:docPr id="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9"/>
                                        <pic:cNvPicPr>
                                          <a:picLocks noChangeAspect="1" noChangeArrowheads="1"/>
                                        </pic:cNvPicPr>
                                      </pic:nvPicPr>
                                      <pic:blipFill>
                                        <a:blip r:embed="rId2"/>
                                        <a:stretch>
                                          <a:fillRect/>
                                        </a:stretch>
                                      </pic:blipFill>
                                      <pic:spPr bwMode="auto">
                                        <a:xfrm>
                                          <a:off x="0" y="0"/>
                                          <a:ext cx="1009650" cy="1356995"/>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5E2D3175" id="_x0000_s1027" style="position:absolute;margin-left:-10.95pt;margin-top:-32.15pt;width:99.5pt;height:117.8pt;z-index:-503316475;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" stroked="f" strokeweight=".26mm">
              <v:textbox inset="2.5mm,1.25mm,2.5mm,1.25mm">
                <w:txbxContent>
                  <w:p w14:paraId="73944891" w14:textId="77777777" w:rsidR="00976933" w:rsidRDefault="00EA05C2">
                    <w:pPr>
                      <w:pStyle w:val="Zawartoramki"/>
                    </w:pPr>
                    <w:r>
                      <w:rPr>
                        <w:noProof/>
                      </w:rPr>
                      <w:drawing>
                        <wp:inline distT="0" distB="0" distL="0" distR="0" wp14:anchorId="569E1EDB" wp14:editId="0B1289AF">
                          <wp:extent cx="1009650" cy="1356995"/>
                          <wp:effectExtent l="0" t="0" r="0" b="0"/>
                          <wp:docPr id="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9"/>
                                  <pic:cNvPicPr>
                                    <a:picLocks noChangeAspect="1" noChangeArrowheads="1"/>
                                  </pic:cNvPicPr>
                                </pic:nvPicPr>
                                <pic:blipFill>
                                  <a:blip r:embed="rId2"/>
                                  <a:stretch>
                                    <a:fillRect/>
                                  </a:stretch>
                                </pic:blipFill>
                                <pic:spPr bwMode="auto">
                                  <a:xfrm>
                                    <a:off x="0" y="0"/>
                                    <a:ext cx="1009650" cy="1356995"/>
                                  </a:xfrm>
                                  <a:prstGeom prst="rect">
                                    <a:avLst/>
                                  </a:prstGeom>
                                </pic:spPr>
                              </pic:pic>
                            </a:graphicData>
                          </a:graphic>
                        </wp:inline>
                      </w:drawing>
                    </w:r>
                  </w:p>
                </w:txbxContent>
              </v:textbox>
              <w10:wrap type="square" anchorx="margin"/>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4F7"/>
    <w:multiLevelType w:val="multilevel"/>
    <w:tmpl w:val="05DC2EC2"/>
    <w:lvl w:ilvl="0">
      <w:start w:val="1"/>
      <w:numFmt w:val="decimal"/>
      <w:lvlText w:val="%1)"/>
      <w:lvlJc w:val="left"/>
      <w:pPr>
        <w:ind w:left="1094" w:hanging="360"/>
      </w:p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 w15:restartNumberingAfterBreak="0">
    <w:nsid w:val="07091EA0"/>
    <w:multiLevelType w:val="multilevel"/>
    <w:tmpl w:val="1376022C"/>
    <w:lvl w:ilvl="0">
      <w:start w:val="1"/>
      <w:numFmt w:val="upperRoman"/>
      <w:lvlText w:val="%1."/>
      <w:lvlJc w:val="left"/>
      <w:pPr>
        <w:ind w:left="1080" w:hanging="72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9A0709"/>
    <w:multiLevelType w:val="multilevel"/>
    <w:tmpl w:val="1764B768"/>
    <w:lvl w:ilvl="0">
      <w:start w:val="1"/>
      <w:numFmt w:val="decimal"/>
      <w:lvlText w:val="%1."/>
      <w:lvlJc w:val="left"/>
      <w:pPr>
        <w:tabs>
          <w:tab w:val="num" w:pos="377"/>
        </w:tabs>
        <w:ind w:left="377" w:hanging="360"/>
      </w:pPr>
      <w:rPr>
        <w:rFonts w:ascii="Times New Roman" w:hAnsi="Times New Roman"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390060"/>
    <w:multiLevelType w:val="multilevel"/>
    <w:tmpl w:val="1E7839EC"/>
    <w:lvl w:ilvl="0">
      <w:start w:val="1"/>
      <w:numFmt w:val="decimal"/>
      <w:lvlText w:val="%1."/>
      <w:lvlJc w:val="left"/>
      <w:pPr>
        <w:ind w:left="1814" w:hanging="360"/>
      </w:pPr>
    </w:lvl>
    <w:lvl w:ilvl="1">
      <w:start w:val="1"/>
      <w:numFmt w:val="lowerLetter"/>
      <w:lvlText w:val="%2."/>
      <w:lvlJc w:val="left"/>
      <w:pPr>
        <w:ind w:left="2534" w:hanging="360"/>
      </w:pPr>
    </w:lvl>
    <w:lvl w:ilvl="2">
      <w:start w:val="1"/>
      <w:numFmt w:val="lowerRoman"/>
      <w:lvlText w:val="%3."/>
      <w:lvlJc w:val="right"/>
      <w:pPr>
        <w:ind w:left="3254" w:hanging="180"/>
      </w:pPr>
    </w:lvl>
    <w:lvl w:ilvl="3">
      <w:start w:val="1"/>
      <w:numFmt w:val="decimal"/>
      <w:lvlText w:val="%4."/>
      <w:lvlJc w:val="left"/>
      <w:pPr>
        <w:ind w:left="3974" w:hanging="360"/>
      </w:pPr>
    </w:lvl>
    <w:lvl w:ilvl="4">
      <w:start w:val="1"/>
      <w:numFmt w:val="lowerLetter"/>
      <w:lvlText w:val="%5."/>
      <w:lvlJc w:val="left"/>
      <w:pPr>
        <w:ind w:left="4694" w:hanging="360"/>
      </w:pPr>
    </w:lvl>
    <w:lvl w:ilvl="5">
      <w:start w:val="1"/>
      <w:numFmt w:val="lowerRoman"/>
      <w:lvlText w:val="%6."/>
      <w:lvlJc w:val="right"/>
      <w:pPr>
        <w:ind w:left="5414" w:hanging="180"/>
      </w:pPr>
    </w:lvl>
    <w:lvl w:ilvl="6">
      <w:start w:val="1"/>
      <w:numFmt w:val="decimal"/>
      <w:lvlText w:val="%7."/>
      <w:lvlJc w:val="left"/>
      <w:pPr>
        <w:ind w:left="6134" w:hanging="360"/>
      </w:pPr>
    </w:lvl>
    <w:lvl w:ilvl="7">
      <w:start w:val="1"/>
      <w:numFmt w:val="lowerLetter"/>
      <w:lvlText w:val="%8."/>
      <w:lvlJc w:val="left"/>
      <w:pPr>
        <w:ind w:left="6854" w:hanging="360"/>
      </w:pPr>
    </w:lvl>
    <w:lvl w:ilvl="8">
      <w:start w:val="1"/>
      <w:numFmt w:val="lowerRoman"/>
      <w:lvlText w:val="%9."/>
      <w:lvlJc w:val="right"/>
      <w:pPr>
        <w:ind w:left="7574" w:hanging="180"/>
      </w:pPr>
    </w:lvl>
  </w:abstractNum>
  <w:abstractNum w:abstractNumId="4" w15:restartNumberingAfterBreak="0">
    <w:nsid w:val="21987289"/>
    <w:multiLevelType w:val="multilevel"/>
    <w:tmpl w:val="9028C4E8"/>
    <w:lvl w:ilvl="0">
      <w:start w:val="1"/>
      <w:numFmt w:val="bullet"/>
      <w:lvlText w:val=""/>
      <w:lvlJc w:val="left"/>
      <w:pPr>
        <w:ind w:left="468" w:hanging="360"/>
      </w:pPr>
      <w:rPr>
        <w:rFonts w:ascii="Wingdings" w:hAnsi="Wingdings" w:cs="Wingdings" w:hint="default"/>
        <w:color w:val="00000A"/>
      </w:rPr>
    </w:lvl>
    <w:lvl w:ilvl="1">
      <w:start w:val="1"/>
      <w:numFmt w:val="bullet"/>
      <w:lvlText w:val="o"/>
      <w:lvlJc w:val="left"/>
      <w:pPr>
        <w:ind w:left="1188" w:hanging="360"/>
      </w:pPr>
      <w:rPr>
        <w:rFonts w:ascii="Courier New" w:hAnsi="Courier New" w:cs="Courier New" w:hint="default"/>
      </w:rPr>
    </w:lvl>
    <w:lvl w:ilvl="2">
      <w:start w:val="1"/>
      <w:numFmt w:val="bullet"/>
      <w:lvlText w:val=""/>
      <w:lvlJc w:val="left"/>
      <w:pPr>
        <w:ind w:left="1908" w:hanging="360"/>
      </w:pPr>
      <w:rPr>
        <w:rFonts w:ascii="Wingdings" w:hAnsi="Wingdings" w:cs="Wingdings" w:hint="default"/>
      </w:rPr>
    </w:lvl>
    <w:lvl w:ilvl="3">
      <w:start w:val="1"/>
      <w:numFmt w:val="bullet"/>
      <w:lvlText w:val=""/>
      <w:lvlJc w:val="left"/>
      <w:pPr>
        <w:ind w:left="2628" w:hanging="360"/>
      </w:pPr>
      <w:rPr>
        <w:rFonts w:ascii="Symbol" w:hAnsi="Symbol" w:cs="Symbol" w:hint="default"/>
      </w:rPr>
    </w:lvl>
    <w:lvl w:ilvl="4">
      <w:start w:val="1"/>
      <w:numFmt w:val="bullet"/>
      <w:lvlText w:val="o"/>
      <w:lvlJc w:val="left"/>
      <w:pPr>
        <w:ind w:left="3348" w:hanging="360"/>
      </w:pPr>
      <w:rPr>
        <w:rFonts w:ascii="Courier New" w:hAnsi="Courier New" w:cs="Courier New" w:hint="default"/>
      </w:rPr>
    </w:lvl>
    <w:lvl w:ilvl="5">
      <w:start w:val="1"/>
      <w:numFmt w:val="bullet"/>
      <w:lvlText w:val=""/>
      <w:lvlJc w:val="left"/>
      <w:pPr>
        <w:ind w:left="4068" w:hanging="360"/>
      </w:pPr>
      <w:rPr>
        <w:rFonts w:ascii="Wingdings" w:hAnsi="Wingdings" w:cs="Wingdings" w:hint="default"/>
      </w:rPr>
    </w:lvl>
    <w:lvl w:ilvl="6">
      <w:start w:val="1"/>
      <w:numFmt w:val="bullet"/>
      <w:lvlText w:val=""/>
      <w:lvlJc w:val="left"/>
      <w:pPr>
        <w:ind w:left="4788" w:hanging="360"/>
      </w:pPr>
      <w:rPr>
        <w:rFonts w:ascii="Symbol" w:hAnsi="Symbol" w:cs="Symbol" w:hint="default"/>
      </w:rPr>
    </w:lvl>
    <w:lvl w:ilvl="7">
      <w:start w:val="1"/>
      <w:numFmt w:val="bullet"/>
      <w:lvlText w:val="o"/>
      <w:lvlJc w:val="left"/>
      <w:pPr>
        <w:ind w:left="5508" w:hanging="360"/>
      </w:pPr>
      <w:rPr>
        <w:rFonts w:ascii="Courier New" w:hAnsi="Courier New" w:cs="Courier New" w:hint="default"/>
      </w:rPr>
    </w:lvl>
    <w:lvl w:ilvl="8">
      <w:start w:val="1"/>
      <w:numFmt w:val="bullet"/>
      <w:lvlText w:val=""/>
      <w:lvlJc w:val="left"/>
      <w:pPr>
        <w:ind w:left="6228" w:hanging="360"/>
      </w:pPr>
      <w:rPr>
        <w:rFonts w:ascii="Wingdings" w:hAnsi="Wingdings" w:cs="Wingdings" w:hint="default"/>
      </w:rPr>
    </w:lvl>
  </w:abstractNum>
  <w:abstractNum w:abstractNumId="5" w15:restartNumberingAfterBreak="0">
    <w:nsid w:val="2EBD51F4"/>
    <w:multiLevelType w:val="multilevel"/>
    <w:tmpl w:val="92ECF576"/>
    <w:lvl w:ilvl="0">
      <w:start w:val="1"/>
      <w:numFmt w:val="bullet"/>
      <w:lvlText w:val=""/>
      <w:lvlJc w:val="left"/>
      <w:pPr>
        <w:ind w:left="737" w:hanging="360"/>
      </w:pPr>
      <w:rPr>
        <w:rFonts w:ascii="Wingdings" w:hAnsi="Wingdings" w:cs="Wingdings" w:hint="default"/>
      </w:rPr>
    </w:lvl>
    <w:lvl w:ilvl="1">
      <w:start w:val="1"/>
      <w:numFmt w:val="bullet"/>
      <w:lvlText w:val="o"/>
      <w:lvlJc w:val="left"/>
      <w:pPr>
        <w:ind w:left="1457" w:hanging="360"/>
      </w:pPr>
      <w:rPr>
        <w:rFonts w:ascii="Courier New" w:hAnsi="Courier New" w:cs="Courier New" w:hint="default"/>
      </w:rPr>
    </w:lvl>
    <w:lvl w:ilvl="2">
      <w:start w:val="1"/>
      <w:numFmt w:val="bullet"/>
      <w:lvlText w:val=""/>
      <w:lvlJc w:val="left"/>
      <w:pPr>
        <w:ind w:left="2177" w:hanging="360"/>
      </w:pPr>
      <w:rPr>
        <w:rFonts w:ascii="Wingdings" w:hAnsi="Wingdings" w:cs="Wingdings" w:hint="default"/>
      </w:rPr>
    </w:lvl>
    <w:lvl w:ilvl="3">
      <w:start w:val="1"/>
      <w:numFmt w:val="bullet"/>
      <w:lvlText w:val=""/>
      <w:lvlJc w:val="left"/>
      <w:pPr>
        <w:ind w:left="2897" w:hanging="360"/>
      </w:pPr>
      <w:rPr>
        <w:rFonts w:ascii="Symbol" w:hAnsi="Symbol" w:cs="Symbol" w:hint="default"/>
      </w:rPr>
    </w:lvl>
    <w:lvl w:ilvl="4">
      <w:start w:val="1"/>
      <w:numFmt w:val="bullet"/>
      <w:lvlText w:val="o"/>
      <w:lvlJc w:val="left"/>
      <w:pPr>
        <w:ind w:left="3617" w:hanging="360"/>
      </w:pPr>
      <w:rPr>
        <w:rFonts w:ascii="Courier New" w:hAnsi="Courier New" w:cs="Courier New" w:hint="default"/>
      </w:rPr>
    </w:lvl>
    <w:lvl w:ilvl="5">
      <w:start w:val="1"/>
      <w:numFmt w:val="bullet"/>
      <w:lvlText w:val=""/>
      <w:lvlJc w:val="left"/>
      <w:pPr>
        <w:ind w:left="4337" w:hanging="360"/>
      </w:pPr>
      <w:rPr>
        <w:rFonts w:ascii="Wingdings" w:hAnsi="Wingdings" w:cs="Wingdings" w:hint="default"/>
      </w:rPr>
    </w:lvl>
    <w:lvl w:ilvl="6">
      <w:start w:val="1"/>
      <w:numFmt w:val="bullet"/>
      <w:lvlText w:val=""/>
      <w:lvlJc w:val="left"/>
      <w:pPr>
        <w:ind w:left="5057" w:hanging="360"/>
      </w:pPr>
      <w:rPr>
        <w:rFonts w:ascii="Symbol" w:hAnsi="Symbol" w:cs="Symbol" w:hint="default"/>
      </w:rPr>
    </w:lvl>
    <w:lvl w:ilvl="7">
      <w:start w:val="1"/>
      <w:numFmt w:val="bullet"/>
      <w:lvlText w:val="o"/>
      <w:lvlJc w:val="left"/>
      <w:pPr>
        <w:ind w:left="5777" w:hanging="360"/>
      </w:pPr>
      <w:rPr>
        <w:rFonts w:ascii="Courier New" w:hAnsi="Courier New" w:cs="Courier New" w:hint="default"/>
      </w:rPr>
    </w:lvl>
    <w:lvl w:ilvl="8">
      <w:start w:val="1"/>
      <w:numFmt w:val="bullet"/>
      <w:lvlText w:val=""/>
      <w:lvlJc w:val="left"/>
      <w:pPr>
        <w:ind w:left="6497" w:hanging="360"/>
      </w:pPr>
      <w:rPr>
        <w:rFonts w:ascii="Wingdings" w:hAnsi="Wingdings" w:cs="Wingdings" w:hint="default"/>
      </w:rPr>
    </w:lvl>
  </w:abstractNum>
  <w:abstractNum w:abstractNumId="6" w15:restartNumberingAfterBreak="0">
    <w:nsid w:val="39B76B78"/>
    <w:multiLevelType w:val="multilevel"/>
    <w:tmpl w:val="54DA9956"/>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 w15:restartNumberingAfterBreak="0">
    <w:nsid w:val="3B62687C"/>
    <w:multiLevelType w:val="multilevel"/>
    <w:tmpl w:val="7910F6A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 w15:restartNumberingAfterBreak="0">
    <w:nsid w:val="432A6DC8"/>
    <w:multiLevelType w:val="multilevel"/>
    <w:tmpl w:val="D25C8DE4"/>
    <w:lvl w:ilvl="0">
      <w:start w:val="2"/>
      <w:numFmt w:val="decimal"/>
      <w:lvlText w:val="%1."/>
      <w:lvlJc w:val="left"/>
      <w:pPr>
        <w:ind w:left="1122" w:hanging="356"/>
      </w:pPr>
      <w:rPr>
        <w:rFonts w:ascii="Times New Roman" w:hAnsi="Times New Roman"/>
        <w:b/>
        <w:w w:val="107"/>
      </w:rPr>
    </w:lvl>
    <w:lvl w:ilvl="1">
      <w:start w:val="1"/>
      <w:numFmt w:val="bullet"/>
      <w:lvlText w:val=""/>
      <w:lvlJc w:val="left"/>
      <w:pPr>
        <w:ind w:left="2126" w:hanging="356"/>
      </w:pPr>
      <w:rPr>
        <w:rFonts w:ascii="Symbol" w:hAnsi="Symbol" w:cs="Symbol" w:hint="default"/>
      </w:rPr>
    </w:lvl>
    <w:lvl w:ilvl="2">
      <w:start w:val="1"/>
      <w:numFmt w:val="bullet"/>
      <w:lvlText w:val=""/>
      <w:lvlJc w:val="left"/>
      <w:pPr>
        <w:ind w:left="3132" w:hanging="356"/>
      </w:pPr>
      <w:rPr>
        <w:rFonts w:ascii="Symbol" w:hAnsi="Symbol" w:cs="Symbol" w:hint="default"/>
      </w:rPr>
    </w:lvl>
    <w:lvl w:ilvl="3">
      <w:start w:val="1"/>
      <w:numFmt w:val="bullet"/>
      <w:lvlText w:val=""/>
      <w:lvlJc w:val="left"/>
      <w:pPr>
        <w:ind w:left="4138" w:hanging="356"/>
      </w:pPr>
      <w:rPr>
        <w:rFonts w:ascii="Symbol" w:hAnsi="Symbol" w:cs="Symbol" w:hint="default"/>
      </w:rPr>
    </w:lvl>
    <w:lvl w:ilvl="4">
      <w:start w:val="1"/>
      <w:numFmt w:val="bullet"/>
      <w:lvlText w:val=""/>
      <w:lvlJc w:val="left"/>
      <w:pPr>
        <w:ind w:left="5144" w:hanging="356"/>
      </w:pPr>
      <w:rPr>
        <w:rFonts w:ascii="Symbol" w:hAnsi="Symbol" w:cs="Symbol" w:hint="default"/>
      </w:rPr>
    </w:lvl>
    <w:lvl w:ilvl="5">
      <w:start w:val="1"/>
      <w:numFmt w:val="bullet"/>
      <w:lvlText w:val=""/>
      <w:lvlJc w:val="left"/>
      <w:pPr>
        <w:ind w:left="6150" w:hanging="356"/>
      </w:pPr>
      <w:rPr>
        <w:rFonts w:ascii="Symbol" w:hAnsi="Symbol" w:cs="Symbol" w:hint="default"/>
      </w:rPr>
    </w:lvl>
    <w:lvl w:ilvl="6">
      <w:start w:val="1"/>
      <w:numFmt w:val="bullet"/>
      <w:lvlText w:val=""/>
      <w:lvlJc w:val="left"/>
      <w:pPr>
        <w:ind w:left="7156" w:hanging="356"/>
      </w:pPr>
      <w:rPr>
        <w:rFonts w:ascii="Symbol" w:hAnsi="Symbol" w:cs="Symbol" w:hint="default"/>
      </w:rPr>
    </w:lvl>
    <w:lvl w:ilvl="7">
      <w:start w:val="1"/>
      <w:numFmt w:val="bullet"/>
      <w:lvlText w:val=""/>
      <w:lvlJc w:val="left"/>
      <w:pPr>
        <w:ind w:left="8163" w:hanging="356"/>
      </w:pPr>
      <w:rPr>
        <w:rFonts w:ascii="Symbol" w:hAnsi="Symbol" w:cs="Symbol" w:hint="default"/>
      </w:rPr>
    </w:lvl>
    <w:lvl w:ilvl="8">
      <w:start w:val="1"/>
      <w:numFmt w:val="bullet"/>
      <w:lvlText w:val=""/>
      <w:lvlJc w:val="left"/>
      <w:pPr>
        <w:ind w:left="9169" w:hanging="356"/>
      </w:pPr>
      <w:rPr>
        <w:rFonts w:ascii="Symbol" w:hAnsi="Symbol" w:cs="Symbol" w:hint="default"/>
      </w:rPr>
    </w:lvl>
  </w:abstractNum>
  <w:abstractNum w:abstractNumId="9" w15:restartNumberingAfterBreak="0">
    <w:nsid w:val="50E470E4"/>
    <w:multiLevelType w:val="multilevel"/>
    <w:tmpl w:val="533EC9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52BD5940"/>
    <w:multiLevelType w:val="multilevel"/>
    <w:tmpl w:val="842E610E"/>
    <w:lvl w:ilvl="0">
      <w:start w:val="1"/>
      <w:numFmt w:val="decimal"/>
      <w:lvlText w:val="%1."/>
      <w:lvlJc w:val="left"/>
      <w:pPr>
        <w:ind w:left="1148" w:hanging="360"/>
      </w:pPr>
      <w:rPr>
        <w:rFonts w:ascii="Times New Roman" w:hAnsi="Times New Roman"/>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CC2BA2"/>
    <w:multiLevelType w:val="multilevel"/>
    <w:tmpl w:val="3FACF964"/>
    <w:lvl w:ilvl="0">
      <w:start w:val="1"/>
      <w:numFmt w:val="decimal"/>
      <w:lvlText w:val="%1."/>
      <w:lvlJc w:val="left"/>
      <w:pPr>
        <w:tabs>
          <w:tab w:val="num" w:pos="377"/>
        </w:tabs>
        <w:ind w:left="377" w:hanging="360"/>
      </w:pPr>
      <w:rPr>
        <w:rFonts w:ascii="Times New Roman" w:hAnsi="Times New Roman" w:cs="Times New Roman"/>
        <w:sz w:val="16"/>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F5754B2"/>
    <w:multiLevelType w:val="multilevel"/>
    <w:tmpl w:val="FF46CD7E"/>
    <w:lvl w:ilvl="0">
      <w:start w:val="1"/>
      <w:numFmt w:val="lowerLetter"/>
      <w:lvlText w:val="%1)"/>
      <w:lvlJc w:val="left"/>
      <w:pPr>
        <w:ind w:left="1508" w:hanging="360"/>
      </w:pPr>
    </w:lvl>
    <w:lvl w:ilvl="1">
      <w:start w:val="1"/>
      <w:numFmt w:val="lowerLetter"/>
      <w:lvlText w:val="%2."/>
      <w:lvlJc w:val="left"/>
      <w:pPr>
        <w:ind w:left="2228" w:hanging="360"/>
      </w:pPr>
    </w:lvl>
    <w:lvl w:ilvl="2">
      <w:start w:val="1"/>
      <w:numFmt w:val="lowerRoman"/>
      <w:lvlText w:val="%3."/>
      <w:lvlJc w:val="right"/>
      <w:pPr>
        <w:ind w:left="2948" w:hanging="180"/>
      </w:pPr>
    </w:lvl>
    <w:lvl w:ilvl="3">
      <w:start w:val="1"/>
      <w:numFmt w:val="decimal"/>
      <w:lvlText w:val="%4."/>
      <w:lvlJc w:val="left"/>
      <w:pPr>
        <w:ind w:left="3668" w:hanging="360"/>
      </w:pPr>
    </w:lvl>
    <w:lvl w:ilvl="4">
      <w:start w:val="1"/>
      <w:numFmt w:val="lowerLetter"/>
      <w:lvlText w:val="%5."/>
      <w:lvlJc w:val="left"/>
      <w:pPr>
        <w:ind w:left="4388" w:hanging="360"/>
      </w:pPr>
    </w:lvl>
    <w:lvl w:ilvl="5">
      <w:start w:val="1"/>
      <w:numFmt w:val="lowerRoman"/>
      <w:lvlText w:val="%6."/>
      <w:lvlJc w:val="right"/>
      <w:pPr>
        <w:ind w:left="5108" w:hanging="180"/>
      </w:pPr>
    </w:lvl>
    <w:lvl w:ilvl="6">
      <w:start w:val="1"/>
      <w:numFmt w:val="decimal"/>
      <w:lvlText w:val="%7."/>
      <w:lvlJc w:val="left"/>
      <w:pPr>
        <w:ind w:left="5828" w:hanging="360"/>
      </w:pPr>
    </w:lvl>
    <w:lvl w:ilvl="7">
      <w:start w:val="1"/>
      <w:numFmt w:val="lowerLetter"/>
      <w:lvlText w:val="%8."/>
      <w:lvlJc w:val="left"/>
      <w:pPr>
        <w:ind w:left="6548" w:hanging="360"/>
      </w:pPr>
    </w:lvl>
    <w:lvl w:ilvl="8">
      <w:start w:val="1"/>
      <w:numFmt w:val="lowerRoman"/>
      <w:lvlText w:val="%9."/>
      <w:lvlJc w:val="right"/>
      <w:pPr>
        <w:ind w:left="7268" w:hanging="180"/>
      </w:pPr>
    </w:lvl>
  </w:abstractNum>
  <w:abstractNum w:abstractNumId="13" w15:restartNumberingAfterBreak="0">
    <w:nsid w:val="60711420"/>
    <w:multiLevelType w:val="multilevel"/>
    <w:tmpl w:val="65060706"/>
    <w:lvl w:ilvl="0">
      <w:start w:val="1"/>
      <w:numFmt w:val="decimal"/>
      <w:lvlText w:val="%1)"/>
      <w:lvlJc w:val="left"/>
      <w:pPr>
        <w:ind w:left="970" w:hanging="425"/>
      </w:pPr>
      <w:rPr>
        <w:rFonts w:ascii="Times New Roman" w:eastAsia="Arial" w:hAnsi="Times New Roman" w:cs="Arial"/>
        <w:spacing w:val="-1"/>
        <w:w w:val="99"/>
        <w:sz w:val="20"/>
        <w:szCs w:val="20"/>
        <w:lang w:val="pl-PL" w:eastAsia="pl-PL" w:bidi="pl-PL"/>
      </w:rPr>
    </w:lvl>
    <w:lvl w:ilvl="1">
      <w:start w:val="1"/>
      <w:numFmt w:val="bullet"/>
      <w:lvlText w:val=""/>
      <w:lvlJc w:val="left"/>
      <w:pPr>
        <w:ind w:left="1395" w:hanging="425"/>
      </w:pPr>
      <w:rPr>
        <w:rFonts w:ascii="Symbol" w:hAnsi="Symbol" w:cs="Symbol" w:hint="default"/>
        <w:w w:val="99"/>
        <w:sz w:val="20"/>
        <w:szCs w:val="20"/>
        <w:lang w:val="pl-PL" w:eastAsia="pl-PL" w:bidi="pl-PL"/>
      </w:rPr>
    </w:lvl>
    <w:lvl w:ilvl="2">
      <w:start w:val="1"/>
      <w:numFmt w:val="bullet"/>
      <w:lvlText w:val=""/>
      <w:lvlJc w:val="left"/>
      <w:pPr>
        <w:ind w:left="2289" w:hanging="425"/>
      </w:pPr>
      <w:rPr>
        <w:rFonts w:ascii="Symbol" w:hAnsi="Symbol" w:cs="Symbol" w:hint="default"/>
        <w:lang w:val="pl-PL" w:eastAsia="pl-PL" w:bidi="pl-PL"/>
      </w:rPr>
    </w:lvl>
    <w:lvl w:ilvl="3">
      <w:start w:val="1"/>
      <w:numFmt w:val="bullet"/>
      <w:lvlText w:val=""/>
      <w:lvlJc w:val="left"/>
      <w:pPr>
        <w:ind w:left="3179" w:hanging="425"/>
      </w:pPr>
      <w:rPr>
        <w:rFonts w:ascii="Symbol" w:hAnsi="Symbol" w:cs="Symbol" w:hint="default"/>
        <w:lang w:val="pl-PL" w:eastAsia="pl-PL" w:bidi="pl-PL"/>
      </w:rPr>
    </w:lvl>
    <w:lvl w:ilvl="4">
      <w:start w:val="1"/>
      <w:numFmt w:val="bullet"/>
      <w:lvlText w:val=""/>
      <w:lvlJc w:val="left"/>
      <w:pPr>
        <w:ind w:left="4068" w:hanging="425"/>
      </w:pPr>
      <w:rPr>
        <w:rFonts w:ascii="Symbol" w:hAnsi="Symbol" w:cs="Symbol" w:hint="default"/>
        <w:lang w:val="pl-PL" w:eastAsia="pl-PL" w:bidi="pl-PL"/>
      </w:rPr>
    </w:lvl>
    <w:lvl w:ilvl="5">
      <w:start w:val="1"/>
      <w:numFmt w:val="bullet"/>
      <w:lvlText w:val=""/>
      <w:lvlJc w:val="left"/>
      <w:pPr>
        <w:ind w:left="4958" w:hanging="425"/>
      </w:pPr>
      <w:rPr>
        <w:rFonts w:ascii="Symbol" w:hAnsi="Symbol" w:cs="Symbol" w:hint="default"/>
        <w:lang w:val="pl-PL" w:eastAsia="pl-PL" w:bidi="pl-PL"/>
      </w:rPr>
    </w:lvl>
    <w:lvl w:ilvl="6">
      <w:start w:val="1"/>
      <w:numFmt w:val="bullet"/>
      <w:lvlText w:val=""/>
      <w:lvlJc w:val="left"/>
      <w:pPr>
        <w:ind w:left="5848" w:hanging="425"/>
      </w:pPr>
      <w:rPr>
        <w:rFonts w:ascii="Symbol" w:hAnsi="Symbol" w:cs="Symbol" w:hint="default"/>
        <w:lang w:val="pl-PL" w:eastAsia="pl-PL" w:bidi="pl-PL"/>
      </w:rPr>
    </w:lvl>
    <w:lvl w:ilvl="7">
      <w:start w:val="1"/>
      <w:numFmt w:val="bullet"/>
      <w:lvlText w:val=""/>
      <w:lvlJc w:val="left"/>
      <w:pPr>
        <w:ind w:left="6737" w:hanging="425"/>
      </w:pPr>
      <w:rPr>
        <w:rFonts w:ascii="Symbol" w:hAnsi="Symbol" w:cs="Symbol" w:hint="default"/>
        <w:lang w:val="pl-PL" w:eastAsia="pl-PL" w:bidi="pl-PL"/>
      </w:rPr>
    </w:lvl>
    <w:lvl w:ilvl="8">
      <w:start w:val="1"/>
      <w:numFmt w:val="bullet"/>
      <w:lvlText w:val=""/>
      <w:lvlJc w:val="left"/>
      <w:pPr>
        <w:ind w:left="7627" w:hanging="425"/>
      </w:pPr>
      <w:rPr>
        <w:rFonts w:ascii="Symbol" w:hAnsi="Symbol" w:cs="Symbol" w:hint="default"/>
        <w:lang w:val="pl-PL" w:eastAsia="pl-PL" w:bidi="pl-PL"/>
      </w:rPr>
    </w:lvl>
  </w:abstractNum>
  <w:abstractNum w:abstractNumId="14" w15:restartNumberingAfterBreak="0">
    <w:nsid w:val="60C41B1D"/>
    <w:multiLevelType w:val="multilevel"/>
    <w:tmpl w:val="A9A4AAAA"/>
    <w:lvl w:ilvl="0">
      <w:start w:val="1"/>
      <w:numFmt w:val="bullet"/>
      <w:lvlText w:val=""/>
      <w:lvlJc w:val="left"/>
      <w:pPr>
        <w:ind w:left="720" w:hanging="360"/>
      </w:pPr>
      <w:rPr>
        <w:rFonts w:ascii="Wingdings" w:hAnsi="Wingdings" w:cs="Wingdings" w:hint="default"/>
        <w:sz w:val="2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 w15:restartNumberingAfterBreak="0">
    <w:nsid w:val="71157FA6"/>
    <w:multiLevelType w:val="multilevel"/>
    <w:tmpl w:val="D14C0092"/>
    <w:lvl w:ilvl="0">
      <w:start w:val="1"/>
      <w:numFmt w:val="upperRoman"/>
      <w:lvlText w:val="%1."/>
      <w:lvlJc w:val="left"/>
      <w:pPr>
        <w:ind w:left="724" w:hanging="218"/>
      </w:pPr>
      <w:rPr>
        <w:b/>
        <w:bCs/>
        <w:spacing w:val="-1"/>
        <w:w w:val="105"/>
      </w:rPr>
    </w:lvl>
    <w:lvl w:ilvl="1">
      <w:start w:val="1"/>
      <w:numFmt w:val="decimal"/>
      <w:lvlText w:val="%2."/>
      <w:lvlJc w:val="left"/>
      <w:pPr>
        <w:ind w:left="1126" w:hanging="358"/>
      </w:pPr>
      <w:rPr>
        <w:rFonts w:ascii="Times New Roman" w:hAnsi="Times New Roman"/>
        <w:b/>
        <w:bCs/>
        <w:w w:val="110"/>
      </w:rPr>
    </w:lvl>
    <w:lvl w:ilvl="2">
      <w:start w:val="1"/>
      <w:numFmt w:val="lowerLetter"/>
      <w:lvlText w:val="%3)"/>
      <w:lvlJc w:val="left"/>
      <w:pPr>
        <w:ind w:left="1425" w:hanging="358"/>
      </w:pPr>
      <w:rPr>
        <w:rFonts w:eastAsia="Times New Roman" w:cs="Times New Roman"/>
        <w:color w:val="4B4B4D"/>
        <w:spacing w:val="-1"/>
        <w:w w:val="110"/>
        <w:sz w:val="23"/>
        <w:szCs w:val="23"/>
      </w:rPr>
    </w:lvl>
    <w:lvl w:ilvl="3">
      <w:start w:val="1"/>
      <w:numFmt w:val="bullet"/>
      <w:lvlText w:val=""/>
      <w:lvlJc w:val="left"/>
      <w:pPr>
        <w:ind w:left="1140" w:hanging="358"/>
      </w:pPr>
      <w:rPr>
        <w:rFonts w:ascii="Symbol" w:hAnsi="Symbol" w:cs="Symbol" w:hint="default"/>
      </w:rPr>
    </w:lvl>
    <w:lvl w:ilvl="4">
      <w:start w:val="1"/>
      <w:numFmt w:val="bullet"/>
      <w:lvlText w:val=""/>
      <w:lvlJc w:val="left"/>
      <w:pPr>
        <w:ind w:left="1420" w:hanging="358"/>
      </w:pPr>
      <w:rPr>
        <w:rFonts w:ascii="Symbol" w:hAnsi="Symbol" w:cs="Symbol" w:hint="default"/>
      </w:rPr>
    </w:lvl>
    <w:lvl w:ilvl="5">
      <w:start w:val="1"/>
      <w:numFmt w:val="bullet"/>
      <w:lvlText w:val=""/>
      <w:lvlJc w:val="left"/>
      <w:pPr>
        <w:ind w:left="3046" w:hanging="358"/>
      </w:pPr>
      <w:rPr>
        <w:rFonts w:ascii="Symbol" w:hAnsi="Symbol" w:cs="Symbol" w:hint="default"/>
      </w:rPr>
    </w:lvl>
    <w:lvl w:ilvl="6">
      <w:start w:val="1"/>
      <w:numFmt w:val="bullet"/>
      <w:lvlText w:val=""/>
      <w:lvlJc w:val="left"/>
      <w:pPr>
        <w:ind w:left="4673" w:hanging="358"/>
      </w:pPr>
      <w:rPr>
        <w:rFonts w:ascii="Symbol" w:hAnsi="Symbol" w:cs="Symbol" w:hint="default"/>
      </w:rPr>
    </w:lvl>
    <w:lvl w:ilvl="7">
      <w:start w:val="1"/>
      <w:numFmt w:val="bullet"/>
      <w:lvlText w:val=""/>
      <w:lvlJc w:val="left"/>
      <w:pPr>
        <w:ind w:left="6300" w:hanging="358"/>
      </w:pPr>
      <w:rPr>
        <w:rFonts w:ascii="Symbol" w:hAnsi="Symbol" w:cs="Symbol" w:hint="default"/>
      </w:rPr>
    </w:lvl>
    <w:lvl w:ilvl="8">
      <w:start w:val="1"/>
      <w:numFmt w:val="bullet"/>
      <w:lvlText w:val=""/>
      <w:lvlJc w:val="left"/>
      <w:pPr>
        <w:ind w:left="7927" w:hanging="358"/>
      </w:pPr>
      <w:rPr>
        <w:rFonts w:ascii="Symbol" w:hAnsi="Symbol" w:cs="Symbol" w:hint="default"/>
      </w:rPr>
    </w:lvl>
  </w:abstractNum>
  <w:num w:numId="1">
    <w:abstractNumId w:val="8"/>
  </w:num>
  <w:num w:numId="2">
    <w:abstractNumId w:val="15"/>
  </w:num>
  <w:num w:numId="3">
    <w:abstractNumId w:val="5"/>
  </w:num>
  <w:num w:numId="4">
    <w:abstractNumId w:val="4"/>
  </w:num>
  <w:num w:numId="5">
    <w:abstractNumId w:val="7"/>
  </w:num>
  <w:num w:numId="6">
    <w:abstractNumId w:val="6"/>
  </w:num>
  <w:num w:numId="7">
    <w:abstractNumId w:val="2"/>
  </w:num>
  <w:num w:numId="8">
    <w:abstractNumId w:val="13"/>
  </w:num>
  <w:num w:numId="9">
    <w:abstractNumId w:val="14"/>
  </w:num>
  <w:num w:numId="10">
    <w:abstractNumId w:val="11"/>
  </w:num>
  <w:num w:numId="11">
    <w:abstractNumId w:val="0"/>
  </w:num>
  <w:num w:numId="12">
    <w:abstractNumId w:val="3"/>
  </w:num>
  <w:num w:numId="13">
    <w:abstractNumId w:val="10"/>
  </w:num>
  <w:num w:numId="14">
    <w:abstractNumId w:val="1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33"/>
    <w:rsid w:val="00483B54"/>
    <w:rsid w:val="0076526E"/>
    <w:rsid w:val="008F6C73"/>
    <w:rsid w:val="009306FF"/>
    <w:rsid w:val="00976933"/>
    <w:rsid w:val="00BB5782"/>
    <w:rsid w:val="00DC3ABB"/>
    <w:rsid w:val="00EA05C2"/>
    <w:rsid w:val="00ED79B2"/>
    <w:rsid w:val="00F2654E"/>
    <w:rsid w:val="00FD2C8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6938"/>
  <w15:docId w15:val="{A670BB3E-AEEF-4172-8958-BD1C7757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C166E"/>
  </w:style>
  <w:style w:type="character" w:customStyle="1" w:styleId="StopkaZnak">
    <w:name w:val="Stopka Znak"/>
    <w:basedOn w:val="Domylnaczcionkaakapitu"/>
    <w:link w:val="Stopka"/>
    <w:uiPriority w:val="99"/>
    <w:qFormat/>
    <w:rsid w:val="002C166E"/>
  </w:style>
  <w:style w:type="character" w:customStyle="1" w:styleId="TekstdymkaZnak">
    <w:name w:val="Tekst dymka Znak"/>
    <w:link w:val="Tekstdymka"/>
    <w:uiPriority w:val="99"/>
    <w:semiHidden/>
    <w:qFormat/>
    <w:rsid w:val="005C188A"/>
    <w:rPr>
      <w:rFonts w:ascii="Segoe UI" w:hAnsi="Segoe UI" w:cs="Segoe UI"/>
      <w:sz w:val="18"/>
      <w:szCs w:val="18"/>
    </w:rPr>
  </w:style>
  <w:style w:type="character" w:customStyle="1" w:styleId="czeinternetowe">
    <w:name w:val="Łącze internetowe"/>
    <w:uiPriority w:val="99"/>
    <w:unhideWhenUsed/>
    <w:rsid w:val="00355DF7"/>
    <w:rPr>
      <w:color w:val="0563C1"/>
      <w:u w:val="single"/>
    </w:rPr>
  </w:style>
  <w:style w:type="character" w:styleId="Pogrubienie">
    <w:name w:val="Strong"/>
    <w:qFormat/>
    <w:rsid w:val="007B5E60"/>
    <w:rPr>
      <w:b/>
      <w:bCs/>
    </w:rPr>
  </w:style>
  <w:style w:type="character" w:customStyle="1" w:styleId="ListLabel1">
    <w:name w:val="ListLabel 1"/>
    <w:qFormat/>
    <w:rPr>
      <w:rFonts w:ascii="Times New Roman" w:hAnsi="Times New Roman"/>
      <w:b/>
      <w:w w:val="107"/>
    </w:rPr>
  </w:style>
  <w:style w:type="character" w:customStyle="1" w:styleId="ListLabel2">
    <w:name w:val="ListLabel 2"/>
    <w:qFormat/>
    <w:rPr>
      <w:b/>
      <w:bCs/>
      <w:spacing w:val="-1"/>
      <w:w w:val="105"/>
    </w:rPr>
  </w:style>
  <w:style w:type="character" w:customStyle="1" w:styleId="ListLabel3">
    <w:name w:val="ListLabel 3"/>
    <w:qFormat/>
    <w:rPr>
      <w:rFonts w:ascii="Times New Roman" w:hAnsi="Times New Roman"/>
      <w:b/>
      <w:bCs/>
      <w:w w:val="110"/>
    </w:rPr>
  </w:style>
  <w:style w:type="character" w:customStyle="1" w:styleId="ListLabel4">
    <w:name w:val="ListLabel 4"/>
    <w:qFormat/>
    <w:rPr>
      <w:rFonts w:eastAsia="Times New Roman" w:cs="Times New Roman"/>
      <w:color w:val="4B4B4D"/>
      <w:spacing w:val="-1"/>
      <w:w w:val="110"/>
      <w:sz w:val="23"/>
      <w:szCs w:val="23"/>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color w:val="00000A"/>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Times New Roman" w:hAnsi="Times New Roman" w:cs="Times New Roman"/>
      <w:color w:val="00000A"/>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Times New Roman" w:hAnsi="Times New Roman" w:cs="Times New Roman"/>
      <w:color w:val="00000A"/>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cs="Times New Roman"/>
      <w:b/>
      <w:bCs/>
    </w:rPr>
  </w:style>
  <w:style w:type="character" w:customStyle="1" w:styleId="ListLabel21">
    <w:name w:val="ListLabel 21"/>
    <w:qFormat/>
    <w:rPr>
      <w:rFonts w:ascii="Times New Roman" w:eastAsia="Arial" w:hAnsi="Times New Roman" w:cs="Arial"/>
      <w:spacing w:val="-1"/>
      <w:w w:val="99"/>
      <w:sz w:val="20"/>
      <w:szCs w:val="20"/>
      <w:lang w:val="pl-PL" w:eastAsia="pl-PL" w:bidi="pl-PL"/>
    </w:rPr>
  </w:style>
  <w:style w:type="character" w:customStyle="1" w:styleId="ListLabel22">
    <w:name w:val="ListLabel 22"/>
    <w:qFormat/>
    <w:rPr>
      <w:rFonts w:eastAsia="Symbol" w:cs="Symbol"/>
      <w:w w:val="99"/>
      <w:sz w:val="20"/>
      <w:szCs w:val="20"/>
      <w:lang w:val="pl-PL" w:eastAsia="pl-PL" w:bidi="pl-PL"/>
    </w:rPr>
  </w:style>
  <w:style w:type="character" w:customStyle="1" w:styleId="ListLabel23">
    <w:name w:val="ListLabel 23"/>
    <w:qFormat/>
    <w:rPr>
      <w:lang w:val="pl-PL" w:eastAsia="pl-PL" w:bidi="pl-PL"/>
    </w:rPr>
  </w:style>
  <w:style w:type="character" w:customStyle="1" w:styleId="ListLabel24">
    <w:name w:val="ListLabel 24"/>
    <w:qFormat/>
    <w:rPr>
      <w:lang w:val="pl-PL" w:eastAsia="pl-PL" w:bidi="pl-PL"/>
    </w:rPr>
  </w:style>
  <w:style w:type="character" w:customStyle="1" w:styleId="ListLabel25">
    <w:name w:val="ListLabel 25"/>
    <w:qFormat/>
    <w:rPr>
      <w:lang w:val="pl-PL" w:eastAsia="pl-PL" w:bidi="pl-PL"/>
    </w:rPr>
  </w:style>
  <w:style w:type="character" w:customStyle="1" w:styleId="ListLabel26">
    <w:name w:val="ListLabel 26"/>
    <w:qFormat/>
    <w:rPr>
      <w:lang w:val="pl-PL" w:eastAsia="pl-PL" w:bidi="pl-PL"/>
    </w:rPr>
  </w:style>
  <w:style w:type="character" w:customStyle="1" w:styleId="ListLabel27">
    <w:name w:val="ListLabel 27"/>
    <w:qFormat/>
    <w:rPr>
      <w:lang w:val="pl-PL" w:eastAsia="pl-PL" w:bidi="pl-PL"/>
    </w:rPr>
  </w:style>
  <w:style w:type="character" w:customStyle="1" w:styleId="ListLabel28">
    <w:name w:val="ListLabel 28"/>
    <w:qFormat/>
    <w:rPr>
      <w:lang w:val="pl-PL" w:eastAsia="pl-PL" w:bidi="pl-PL"/>
    </w:rPr>
  </w:style>
  <w:style w:type="character" w:customStyle="1" w:styleId="ListLabel29">
    <w:name w:val="ListLabel 29"/>
    <w:qFormat/>
    <w:rPr>
      <w:lang w:val="pl-PL" w:eastAsia="pl-PL" w:bidi="pl-PL"/>
    </w:rPr>
  </w:style>
  <w:style w:type="character" w:customStyle="1" w:styleId="ListLabel30">
    <w:name w:val="ListLabel 30"/>
    <w:qFormat/>
    <w:rPr>
      <w:rFonts w:ascii="Times New Roman" w:hAnsi="Times New Roman"/>
      <w:sz w:val="20"/>
    </w:rPr>
  </w:style>
  <w:style w:type="character" w:customStyle="1" w:styleId="ListLabel31">
    <w:name w:val="ListLabel 31"/>
    <w:qFormat/>
    <w:rPr>
      <w:rFonts w:ascii="Times New Roman" w:hAnsi="Times New Roman" w:cs="Times New Roman"/>
      <w:sz w:val="16"/>
      <w:szCs w:val="24"/>
    </w:rPr>
  </w:style>
  <w:style w:type="character" w:customStyle="1" w:styleId="ListLabel32">
    <w:name w:val="ListLabel 32"/>
    <w:qFormat/>
    <w:rPr>
      <w:rFonts w:ascii="Times New Roman" w:hAnsi="Times New Roman"/>
      <w:b/>
      <w:color w:val="00000A"/>
    </w:rPr>
  </w:style>
  <w:style w:type="character" w:customStyle="1" w:styleId="ListLabel33">
    <w:name w:val="ListLabel 33"/>
    <w:qFormat/>
    <w:rPr>
      <w:b/>
      <w:sz w:val="22"/>
    </w:rPr>
  </w:style>
  <w:style w:type="paragraph" w:styleId="Nagwek">
    <w:name w:val="header"/>
    <w:basedOn w:val="Normalny"/>
    <w:next w:val="Tekstpodstawowy"/>
    <w:link w:val="NagwekZnak"/>
    <w:uiPriority w:val="99"/>
    <w:unhideWhenUsed/>
    <w:rsid w:val="002C166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unhideWhenUsed/>
    <w:rsid w:val="002C166E"/>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5C188A"/>
    <w:pPr>
      <w:spacing w:after="0" w:line="240" w:lineRule="auto"/>
    </w:pPr>
    <w:rPr>
      <w:rFonts w:ascii="Segoe UI" w:hAnsi="Segoe UI" w:cs="Segoe UI"/>
      <w:sz w:val="18"/>
      <w:szCs w:val="18"/>
    </w:rPr>
  </w:style>
  <w:style w:type="paragraph" w:styleId="Akapitzlist">
    <w:name w:val="List Paragraph"/>
    <w:basedOn w:val="Normalny"/>
    <w:uiPriority w:val="34"/>
    <w:qFormat/>
    <w:rsid w:val="007B5E60"/>
    <w:pPr>
      <w:ind w:left="720"/>
      <w:contextualSpacing/>
    </w:pPr>
  </w:style>
  <w:style w:type="paragraph" w:styleId="Bezodstpw">
    <w:name w:val="No Spacing"/>
    <w:uiPriority w:val="1"/>
    <w:qFormat/>
    <w:rsid w:val="007B5E60"/>
    <w:pPr>
      <w:widowControl w:val="0"/>
      <w:suppressAutoHyphens/>
    </w:pPr>
    <w:rPr>
      <w:rFonts w:ascii="Times New Roman" w:eastAsia="Times New Roman" w:hAnsi="Times New Roman"/>
      <w:sz w:val="22"/>
      <w:lang w:eastAsia="ar-SA"/>
    </w:rPr>
  </w:style>
  <w:style w:type="paragraph" w:styleId="NormalnyWeb">
    <w:name w:val="Normal (Web)"/>
    <w:basedOn w:val="Normalny"/>
    <w:uiPriority w:val="99"/>
    <w:semiHidden/>
    <w:unhideWhenUsed/>
    <w:qFormat/>
    <w:rsid w:val="002B59E4"/>
    <w:rPr>
      <w:rFonts w:ascii="Times New Roman" w:eastAsiaTheme="minorHAnsi" w:hAnsi="Times New Roman"/>
      <w:sz w:val="24"/>
      <w:szCs w:val="24"/>
    </w:rPr>
  </w:style>
  <w:style w:type="paragraph" w:customStyle="1" w:styleId="Zawartoramki">
    <w:name w:val="Zawartość ramki"/>
    <w:basedOn w:val="Normalny"/>
    <w:qFormat/>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lang w:eastAsia="en-US"/>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mzuk.com.pl" TargetMode="External"/><Relationship Id="rId13" Type="http://schemas.openxmlformats.org/officeDocument/2006/relationships/hyperlink" Target="mailto:iodo@mzuk.c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zuk.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mzuk.co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minawalbrzych.logintrade.net/rejestracja/przetarg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minawalbrzych.logintrade.net/rejestracja/ustawowe.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mzuk.com.pl/"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358D-DCD2-460E-B9EA-0BC4930F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2440</Words>
  <Characters>14642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Ksiegowa</dc:creator>
  <dc:description/>
  <cp:lastModifiedBy>Rob Wu</cp:lastModifiedBy>
  <cp:revision>2</cp:revision>
  <cp:lastPrinted>2021-10-11T08:20:00Z</cp:lastPrinted>
  <dcterms:created xsi:type="dcterms:W3CDTF">2021-11-03T11:41:00Z</dcterms:created>
  <dcterms:modified xsi:type="dcterms:W3CDTF">2021-11-03T11:41:00Z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